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E25F3" w14:textId="25CF28A3" w:rsidR="00543B89" w:rsidRPr="00F4075C" w:rsidRDefault="00597918" w:rsidP="00597918">
      <w:pPr>
        <w:tabs>
          <w:tab w:val="center" w:pos="4819"/>
        </w:tabs>
        <w:spacing w:before="0"/>
        <w:jc w:val="left"/>
      </w:pPr>
      <w:r w:rsidRPr="00F4075C">
        <w:tab/>
      </w:r>
    </w:p>
    <w:p w14:paraId="403DFC3F" w14:textId="1108EB45" w:rsidR="007F6FE8" w:rsidRPr="00F4075C" w:rsidRDefault="007F6FE8" w:rsidP="007F6FE8">
      <w:pPr>
        <w:pStyle w:val="Ingenafstand"/>
        <w:rPr>
          <w:lang w:val="da-DK"/>
        </w:rPr>
      </w:pPr>
    </w:p>
    <w:p w14:paraId="1C77F512" w14:textId="4F302352" w:rsidR="00077B7C" w:rsidRPr="00F476C6" w:rsidRDefault="00C1466F" w:rsidP="007F6FE8">
      <w:pPr>
        <w:pStyle w:val="Ingenafstand"/>
        <w:rPr>
          <w:i/>
          <w:iCs/>
          <w:lang w:val="da-DK"/>
        </w:rPr>
      </w:pPr>
      <w:r w:rsidRPr="00C1466F">
        <w:rPr>
          <w:color w:val="FF0000"/>
          <w:sz w:val="52"/>
          <w:szCs w:val="52"/>
          <w:lang w:val="da-DK"/>
        </w:rPr>
        <w:t xml:space="preserve">UDKAST </w:t>
      </w:r>
      <w:proofErr w:type="spellStart"/>
      <w:r w:rsidRPr="00C1466F">
        <w:rPr>
          <w:color w:val="FF0000"/>
          <w:sz w:val="52"/>
          <w:szCs w:val="52"/>
          <w:lang w:val="da-DK"/>
        </w:rPr>
        <w:t>UDKAST</w:t>
      </w:r>
      <w:proofErr w:type="spellEnd"/>
      <w:r w:rsidRPr="00C1466F">
        <w:rPr>
          <w:color w:val="FF0000"/>
          <w:sz w:val="52"/>
          <w:szCs w:val="52"/>
          <w:lang w:val="da-DK"/>
        </w:rPr>
        <w:t xml:space="preserve"> </w:t>
      </w:r>
      <w:proofErr w:type="spellStart"/>
      <w:r w:rsidRPr="00C1466F">
        <w:rPr>
          <w:color w:val="FF0000"/>
          <w:sz w:val="52"/>
          <w:szCs w:val="52"/>
          <w:lang w:val="da-DK"/>
        </w:rPr>
        <w:t>UDKAST</w:t>
      </w:r>
      <w:proofErr w:type="spellEnd"/>
      <w:r w:rsidRPr="00C1466F">
        <w:rPr>
          <w:color w:val="FF0000"/>
          <w:sz w:val="52"/>
          <w:szCs w:val="52"/>
          <w:lang w:val="da-DK"/>
        </w:rPr>
        <w:t xml:space="preserve"> </w:t>
      </w:r>
      <w:proofErr w:type="spellStart"/>
      <w:r w:rsidRPr="00C1466F">
        <w:rPr>
          <w:color w:val="FF0000"/>
          <w:sz w:val="52"/>
          <w:szCs w:val="52"/>
          <w:lang w:val="da-DK"/>
        </w:rPr>
        <w:t>UDKAST</w:t>
      </w:r>
      <w:proofErr w:type="spellEnd"/>
    </w:p>
    <w:p w14:paraId="13B33F87" w14:textId="5E98DCC2" w:rsidR="00077B7C" w:rsidRPr="00F476C6" w:rsidRDefault="00077B7C" w:rsidP="007F6FE8">
      <w:pPr>
        <w:pStyle w:val="Ingenafstand"/>
        <w:rPr>
          <w:i/>
          <w:iCs/>
          <w:lang w:val="da-DK"/>
        </w:rPr>
      </w:pPr>
    </w:p>
    <w:p w14:paraId="3EABCFB8" w14:textId="7F263718" w:rsidR="00CE0668" w:rsidRPr="00F4075C" w:rsidRDefault="00CE0668" w:rsidP="00CE0668">
      <w:pPr>
        <w:pStyle w:val="Ingenafstand"/>
        <w:rPr>
          <w:lang w:val="da-DK"/>
        </w:rPr>
      </w:pPr>
    </w:p>
    <w:p w14:paraId="6E2F399C" w14:textId="77777777" w:rsidR="00077B7C" w:rsidRPr="00F4075C" w:rsidRDefault="00077B7C" w:rsidP="007F6FE8">
      <w:pPr>
        <w:pStyle w:val="Ingenafstand"/>
        <w:rPr>
          <w:lang w:val="da-DK"/>
        </w:rPr>
      </w:pPr>
    </w:p>
    <w:p w14:paraId="5563132B" w14:textId="1725FD03" w:rsidR="007F6FE8" w:rsidRPr="00F4075C" w:rsidRDefault="007F6FE8" w:rsidP="007F6FE8">
      <w:pPr>
        <w:pStyle w:val="Ingenafstand"/>
        <w:rPr>
          <w:lang w:val="da-DK"/>
        </w:rPr>
      </w:pPr>
    </w:p>
    <w:p w14:paraId="6E29B8C5" w14:textId="2105D2B3" w:rsidR="00787D9E" w:rsidRDefault="0098750E" w:rsidP="00CD4D72">
      <w:pPr>
        <w:pStyle w:val="Ingenafstand"/>
        <w:tabs>
          <w:tab w:val="left" w:pos="8085"/>
        </w:tabs>
        <w:rPr>
          <w:b/>
          <w:bCs/>
          <w:sz w:val="52"/>
          <w:szCs w:val="52"/>
          <w:lang w:val="da-DK"/>
        </w:rPr>
      </w:pPr>
      <w:r>
        <w:rPr>
          <w:b/>
          <w:bCs/>
          <w:sz w:val="52"/>
          <w:szCs w:val="52"/>
          <w:lang w:val="da-DK"/>
        </w:rPr>
        <w:t>Bilag</w:t>
      </w:r>
    </w:p>
    <w:p w14:paraId="1B10E51D" w14:textId="77777777" w:rsidR="00423FB0" w:rsidRPr="00F4075C" w:rsidRDefault="00423FB0" w:rsidP="00CD4D72">
      <w:pPr>
        <w:pStyle w:val="Ingenafstand"/>
        <w:tabs>
          <w:tab w:val="left" w:pos="8085"/>
        </w:tabs>
        <w:rPr>
          <w:b/>
          <w:bCs/>
          <w:sz w:val="52"/>
          <w:szCs w:val="52"/>
          <w:lang w:val="da-DK"/>
        </w:rPr>
      </w:pPr>
    </w:p>
    <w:p w14:paraId="5B3F33F8" w14:textId="379D1BED" w:rsidR="00787D9E" w:rsidRDefault="00787D9E" w:rsidP="007F6FE8">
      <w:pPr>
        <w:pStyle w:val="Ingenafstand"/>
        <w:rPr>
          <w:lang w:val="da-DK"/>
        </w:rPr>
      </w:pPr>
    </w:p>
    <w:p w14:paraId="214512DD" w14:textId="71F171DD" w:rsidR="00135D62" w:rsidRDefault="00135D62" w:rsidP="007F6FE8">
      <w:pPr>
        <w:pStyle w:val="Ingenafstand"/>
        <w:rPr>
          <w:lang w:val="da-DK"/>
        </w:rPr>
      </w:pPr>
    </w:p>
    <w:p w14:paraId="56AA135C" w14:textId="55B595CD" w:rsidR="00135D62" w:rsidRDefault="00135D62" w:rsidP="007F6FE8">
      <w:pPr>
        <w:pStyle w:val="Ingenafstand"/>
        <w:rPr>
          <w:lang w:val="da-DK"/>
        </w:rPr>
      </w:pPr>
    </w:p>
    <w:p w14:paraId="3240AA19" w14:textId="77777777" w:rsidR="00135D62" w:rsidRPr="00F4075C" w:rsidRDefault="00135D62" w:rsidP="007F6FE8">
      <w:pPr>
        <w:pStyle w:val="Ingenafstand"/>
        <w:rPr>
          <w:lang w:val="da-DK"/>
        </w:rPr>
      </w:pPr>
    </w:p>
    <w:p w14:paraId="45F0C385" w14:textId="23675E6E" w:rsidR="00787D9E" w:rsidRPr="00F4075C" w:rsidRDefault="00787D9E" w:rsidP="009D60A8">
      <w:pPr>
        <w:pStyle w:val="Ingenafstand"/>
        <w:jc w:val="left"/>
        <w:rPr>
          <w:lang w:val="da-DK"/>
        </w:rPr>
      </w:pPr>
    </w:p>
    <w:p w14:paraId="78588DF8" w14:textId="608B7771" w:rsidR="00787D9E" w:rsidRDefault="00135D62" w:rsidP="009D60A8">
      <w:pPr>
        <w:pStyle w:val="Ingenafstand"/>
        <w:jc w:val="center"/>
        <w:rPr>
          <w:b/>
          <w:bCs/>
          <w:sz w:val="52"/>
          <w:szCs w:val="52"/>
          <w:lang w:val="da-DK"/>
        </w:rPr>
      </w:pPr>
      <w:r>
        <w:rPr>
          <w:b/>
          <w:bCs/>
          <w:sz w:val="52"/>
          <w:szCs w:val="52"/>
          <w:lang w:val="da-DK"/>
        </w:rPr>
        <w:t>Klausuler</w:t>
      </w:r>
    </w:p>
    <w:p w14:paraId="74210CF6" w14:textId="77777777" w:rsidR="00E00F0D" w:rsidRDefault="00E00F0D" w:rsidP="009D60A8">
      <w:pPr>
        <w:pStyle w:val="Ingenafstand"/>
        <w:jc w:val="center"/>
        <w:rPr>
          <w:b/>
          <w:bCs/>
          <w:sz w:val="52"/>
          <w:szCs w:val="52"/>
          <w:lang w:val="da-DK"/>
        </w:rPr>
      </w:pPr>
    </w:p>
    <w:p w14:paraId="0077BD90" w14:textId="33EB88D0" w:rsidR="00787D9E" w:rsidRPr="00F4075C" w:rsidRDefault="00787D9E" w:rsidP="007F6FE8">
      <w:pPr>
        <w:pStyle w:val="Ingenafstand"/>
        <w:rPr>
          <w:lang w:val="da-DK"/>
        </w:rPr>
      </w:pPr>
    </w:p>
    <w:p w14:paraId="54B5470E" w14:textId="3004C1D0" w:rsidR="00787D9E" w:rsidRPr="00F4075C" w:rsidRDefault="00787D9E" w:rsidP="007F6FE8">
      <w:pPr>
        <w:pStyle w:val="Ingenafstand"/>
        <w:rPr>
          <w:lang w:val="da-DK"/>
        </w:rPr>
      </w:pPr>
    </w:p>
    <w:p w14:paraId="79F1FBBA" w14:textId="535317C3" w:rsidR="00787D9E" w:rsidRPr="00F4075C" w:rsidRDefault="00787D9E" w:rsidP="007F6FE8">
      <w:pPr>
        <w:pStyle w:val="Ingenafstand"/>
        <w:rPr>
          <w:lang w:val="da-DK"/>
        </w:rPr>
      </w:pPr>
    </w:p>
    <w:p w14:paraId="35C38429" w14:textId="50176DCF" w:rsidR="00787D9E" w:rsidRPr="00F4075C" w:rsidRDefault="00787D9E" w:rsidP="007F6FE8">
      <w:pPr>
        <w:pStyle w:val="Ingenafstand"/>
        <w:rPr>
          <w:lang w:val="da-DK"/>
        </w:rPr>
      </w:pPr>
    </w:p>
    <w:p w14:paraId="499537B1" w14:textId="6306B90D" w:rsidR="00787D9E" w:rsidRPr="00F4075C" w:rsidRDefault="00787D9E" w:rsidP="007F6FE8">
      <w:pPr>
        <w:pStyle w:val="Ingenafstand"/>
        <w:rPr>
          <w:lang w:val="da-DK"/>
        </w:rPr>
      </w:pPr>
    </w:p>
    <w:p w14:paraId="473E3E73" w14:textId="26D9D4F8" w:rsidR="00787D9E" w:rsidRPr="00F4075C" w:rsidRDefault="00787D9E" w:rsidP="007F6FE8">
      <w:pPr>
        <w:pStyle w:val="Ingenafstand"/>
        <w:rPr>
          <w:lang w:val="da-DK"/>
        </w:rPr>
      </w:pPr>
    </w:p>
    <w:p w14:paraId="480041E1" w14:textId="4435FCAB" w:rsidR="007F6FE8" w:rsidRPr="00F4075C" w:rsidRDefault="00597918" w:rsidP="00597918">
      <w:pPr>
        <w:pStyle w:val="Ingenafstand"/>
        <w:tabs>
          <w:tab w:val="left" w:pos="3945"/>
        </w:tabs>
        <w:rPr>
          <w:lang w:val="da-DK"/>
        </w:rPr>
      </w:pPr>
      <w:r w:rsidRPr="00F4075C">
        <w:rPr>
          <w:lang w:val="da-DK"/>
        </w:rPr>
        <w:tab/>
      </w:r>
    </w:p>
    <w:p w14:paraId="19A46DE2" w14:textId="4F9110C9" w:rsidR="007F6FE8" w:rsidRPr="00F4075C" w:rsidRDefault="007F6FE8" w:rsidP="007F6FE8">
      <w:pPr>
        <w:pStyle w:val="Ingenafstand"/>
        <w:rPr>
          <w:lang w:val="da-DK"/>
        </w:rPr>
      </w:pPr>
    </w:p>
    <w:p w14:paraId="4E1295CC" w14:textId="5EEB922C" w:rsidR="00DF5099" w:rsidRPr="00F4075C" w:rsidRDefault="00DF5099" w:rsidP="007F6FE8">
      <w:pPr>
        <w:pStyle w:val="Ingenafstand"/>
        <w:rPr>
          <w:lang w:val="da-DK"/>
        </w:rPr>
      </w:pPr>
    </w:p>
    <w:p w14:paraId="2FCA9FBE" w14:textId="7AB43A78" w:rsidR="00744051" w:rsidRDefault="00787D9E">
      <w:pPr>
        <w:spacing w:before="0" w:after="160" w:line="259" w:lineRule="auto"/>
        <w:jc w:val="left"/>
      </w:pPr>
      <w:bookmarkStart w:id="1" w:name="_Toc38291797"/>
      <w:bookmarkStart w:id="2" w:name="_Toc38347471"/>
      <w:bookmarkStart w:id="3" w:name="_Toc38347613"/>
      <w:bookmarkStart w:id="4" w:name="_Toc38445783"/>
      <w:r>
        <w:br w:type="page"/>
      </w:r>
    </w:p>
    <w:sdt>
      <w:sdtPr>
        <w:rPr>
          <w:rFonts w:ascii="KBH Tekst" w:eastAsiaTheme="minorHAnsi" w:hAnsi="KBH Tekst" w:cstheme="minorBidi"/>
          <w:color w:val="auto"/>
          <w:sz w:val="19"/>
          <w:szCs w:val="22"/>
          <w:lang w:eastAsia="en-US"/>
        </w:rPr>
        <w:id w:val="-396903750"/>
        <w:docPartObj>
          <w:docPartGallery w:val="Table of Contents"/>
          <w:docPartUnique/>
        </w:docPartObj>
      </w:sdtPr>
      <w:sdtEndPr>
        <w:rPr>
          <w:b/>
          <w:bCs/>
        </w:rPr>
      </w:sdtEndPr>
      <w:sdtContent>
        <w:p w14:paraId="57B706B8" w14:textId="2FBCAC56" w:rsidR="00E62D4B" w:rsidRDefault="00E62D4B">
          <w:pPr>
            <w:pStyle w:val="Overskrift"/>
          </w:pPr>
          <w:r>
            <w:t>Indhold</w:t>
          </w:r>
        </w:p>
        <w:p w14:paraId="23E12C05" w14:textId="7BEB76AB" w:rsidR="00463754" w:rsidRDefault="00E62D4B">
          <w:pPr>
            <w:pStyle w:val="Indholdsfortegnelse1"/>
            <w:rPr>
              <w:rFonts w:asciiTheme="minorHAnsi" w:eastAsiaTheme="minorEastAsia" w:hAnsiTheme="minorHAnsi" w:cstheme="minorBidi"/>
              <w:b w:val="0"/>
              <w:bCs w:val="0"/>
              <w:noProof/>
              <w:sz w:val="22"/>
              <w:szCs w:val="22"/>
              <w:lang w:val="da-DK" w:eastAsia="da-DK"/>
            </w:rPr>
          </w:pPr>
          <w:r>
            <w:fldChar w:fldCharType="begin"/>
          </w:r>
          <w:r>
            <w:instrText xml:space="preserve"> TOC \o "1-3" \h \z \u </w:instrText>
          </w:r>
          <w:r>
            <w:fldChar w:fldCharType="separate"/>
          </w:r>
          <w:hyperlink w:anchor="_Toc125618791" w:history="1">
            <w:r w:rsidR="00463754" w:rsidRPr="00D914D5">
              <w:rPr>
                <w:rStyle w:val="Hyperlink"/>
                <w:noProof/>
              </w:rPr>
              <w:t>1</w:t>
            </w:r>
            <w:r w:rsidR="00463754">
              <w:rPr>
                <w:rFonts w:asciiTheme="minorHAnsi" w:eastAsiaTheme="minorEastAsia" w:hAnsiTheme="minorHAnsi" w:cstheme="minorBidi"/>
                <w:b w:val="0"/>
                <w:bCs w:val="0"/>
                <w:noProof/>
                <w:sz w:val="22"/>
                <w:szCs w:val="22"/>
                <w:lang w:val="da-DK" w:eastAsia="da-DK"/>
              </w:rPr>
              <w:tab/>
            </w:r>
            <w:r w:rsidR="00463754" w:rsidRPr="00D914D5">
              <w:rPr>
                <w:rStyle w:val="Hyperlink"/>
                <w:noProof/>
              </w:rPr>
              <w:t>Klausuler</w:t>
            </w:r>
            <w:r w:rsidR="00463754">
              <w:rPr>
                <w:noProof/>
                <w:webHidden/>
              </w:rPr>
              <w:tab/>
            </w:r>
            <w:r w:rsidR="00463754">
              <w:rPr>
                <w:noProof/>
                <w:webHidden/>
              </w:rPr>
              <w:fldChar w:fldCharType="begin"/>
            </w:r>
            <w:r w:rsidR="00463754">
              <w:rPr>
                <w:noProof/>
                <w:webHidden/>
              </w:rPr>
              <w:instrText xml:space="preserve"> PAGEREF _Toc125618791 \h </w:instrText>
            </w:r>
            <w:r w:rsidR="00463754">
              <w:rPr>
                <w:noProof/>
                <w:webHidden/>
              </w:rPr>
            </w:r>
            <w:r w:rsidR="00463754">
              <w:rPr>
                <w:noProof/>
                <w:webHidden/>
              </w:rPr>
              <w:fldChar w:fldCharType="separate"/>
            </w:r>
            <w:r w:rsidR="00463754">
              <w:rPr>
                <w:noProof/>
                <w:webHidden/>
              </w:rPr>
              <w:t>4</w:t>
            </w:r>
            <w:r w:rsidR="00463754">
              <w:rPr>
                <w:noProof/>
                <w:webHidden/>
              </w:rPr>
              <w:fldChar w:fldCharType="end"/>
            </w:r>
          </w:hyperlink>
        </w:p>
        <w:p w14:paraId="106276F0" w14:textId="1DE23CF5" w:rsidR="00463754" w:rsidRDefault="00F87CA8">
          <w:pPr>
            <w:pStyle w:val="Indholdsfortegnelse2"/>
            <w:rPr>
              <w:rFonts w:asciiTheme="minorHAnsi" w:eastAsiaTheme="minorEastAsia" w:hAnsiTheme="minorHAnsi" w:cstheme="minorBidi"/>
              <w:iCs w:val="0"/>
              <w:sz w:val="22"/>
              <w:szCs w:val="22"/>
              <w:lang w:eastAsia="da-DK"/>
            </w:rPr>
          </w:pPr>
          <w:hyperlink w:anchor="_Toc125618792" w:history="1">
            <w:r w:rsidR="00463754" w:rsidRPr="00D914D5">
              <w:rPr>
                <w:rStyle w:val="Hyperlink"/>
              </w:rPr>
              <w:t>1.1</w:t>
            </w:r>
            <w:r w:rsidR="00463754">
              <w:rPr>
                <w:rFonts w:asciiTheme="minorHAnsi" w:eastAsiaTheme="minorEastAsia" w:hAnsiTheme="minorHAnsi" w:cstheme="minorBidi"/>
                <w:iCs w:val="0"/>
                <w:sz w:val="22"/>
                <w:szCs w:val="22"/>
                <w:lang w:eastAsia="da-DK"/>
              </w:rPr>
              <w:tab/>
            </w:r>
            <w:r w:rsidR="00463754" w:rsidRPr="00D914D5">
              <w:rPr>
                <w:rStyle w:val="Hyperlink"/>
              </w:rPr>
              <w:t>Oversigt over klausuler</w:t>
            </w:r>
            <w:r w:rsidR="00463754">
              <w:rPr>
                <w:webHidden/>
              </w:rPr>
              <w:tab/>
            </w:r>
            <w:r w:rsidR="00463754">
              <w:rPr>
                <w:webHidden/>
              </w:rPr>
              <w:fldChar w:fldCharType="begin"/>
            </w:r>
            <w:r w:rsidR="00463754">
              <w:rPr>
                <w:webHidden/>
              </w:rPr>
              <w:instrText xml:space="preserve"> PAGEREF _Toc125618792 \h </w:instrText>
            </w:r>
            <w:r w:rsidR="00463754">
              <w:rPr>
                <w:webHidden/>
              </w:rPr>
            </w:r>
            <w:r w:rsidR="00463754">
              <w:rPr>
                <w:webHidden/>
              </w:rPr>
              <w:fldChar w:fldCharType="separate"/>
            </w:r>
            <w:r w:rsidR="00463754">
              <w:rPr>
                <w:webHidden/>
              </w:rPr>
              <w:t>4</w:t>
            </w:r>
            <w:r w:rsidR="00463754">
              <w:rPr>
                <w:webHidden/>
              </w:rPr>
              <w:fldChar w:fldCharType="end"/>
            </w:r>
          </w:hyperlink>
        </w:p>
        <w:p w14:paraId="2C7994BA" w14:textId="1460B050" w:rsidR="00463754" w:rsidRDefault="00F87CA8">
          <w:pPr>
            <w:pStyle w:val="Indholdsfortegnelse1"/>
            <w:rPr>
              <w:rFonts w:asciiTheme="minorHAnsi" w:eastAsiaTheme="minorEastAsia" w:hAnsiTheme="minorHAnsi" w:cstheme="minorBidi"/>
              <w:b w:val="0"/>
              <w:bCs w:val="0"/>
              <w:noProof/>
              <w:sz w:val="22"/>
              <w:szCs w:val="22"/>
              <w:lang w:val="da-DK" w:eastAsia="da-DK"/>
            </w:rPr>
          </w:pPr>
          <w:hyperlink w:anchor="_Toc125618793" w:history="1">
            <w:r w:rsidR="00463754" w:rsidRPr="00D914D5">
              <w:rPr>
                <w:rStyle w:val="Hyperlink"/>
                <w:noProof/>
              </w:rPr>
              <w:t>2</w:t>
            </w:r>
            <w:r w:rsidR="00463754">
              <w:rPr>
                <w:rFonts w:asciiTheme="minorHAnsi" w:eastAsiaTheme="minorEastAsia" w:hAnsiTheme="minorHAnsi" w:cstheme="minorBidi"/>
                <w:b w:val="0"/>
                <w:bCs w:val="0"/>
                <w:noProof/>
                <w:sz w:val="22"/>
                <w:szCs w:val="22"/>
                <w:lang w:val="da-DK" w:eastAsia="da-DK"/>
              </w:rPr>
              <w:tab/>
            </w:r>
            <w:r w:rsidR="00463754" w:rsidRPr="00D914D5">
              <w:rPr>
                <w:rStyle w:val="Hyperlink"/>
                <w:noProof/>
              </w:rPr>
              <w:t>Arbejdsklausul vedrørende sikring af arbejdstagerrettigheder i forbindelse med arbejde udført for Københavns Kommune</w:t>
            </w:r>
            <w:r w:rsidR="00463754">
              <w:rPr>
                <w:noProof/>
                <w:webHidden/>
              </w:rPr>
              <w:tab/>
            </w:r>
            <w:r w:rsidR="00463754">
              <w:rPr>
                <w:noProof/>
                <w:webHidden/>
              </w:rPr>
              <w:fldChar w:fldCharType="begin"/>
            </w:r>
            <w:r w:rsidR="00463754">
              <w:rPr>
                <w:noProof/>
                <w:webHidden/>
              </w:rPr>
              <w:instrText xml:space="preserve"> PAGEREF _Toc125618793 \h </w:instrText>
            </w:r>
            <w:r w:rsidR="00463754">
              <w:rPr>
                <w:noProof/>
                <w:webHidden/>
              </w:rPr>
            </w:r>
            <w:r w:rsidR="00463754">
              <w:rPr>
                <w:noProof/>
                <w:webHidden/>
              </w:rPr>
              <w:fldChar w:fldCharType="separate"/>
            </w:r>
            <w:r w:rsidR="00463754">
              <w:rPr>
                <w:noProof/>
                <w:webHidden/>
              </w:rPr>
              <w:t>5</w:t>
            </w:r>
            <w:r w:rsidR="00463754">
              <w:rPr>
                <w:noProof/>
                <w:webHidden/>
              </w:rPr>
              <w:fldChar w:fldCharType="end"/>
            </w:r>
          </w:hyperlink>
        </w:p>
        <w:p w14:paraId="4F4B7E9C" w14:textId="2F520365" w:rsidR="00463754" w:rsidRDefault="00F87CA8">
          <w:pPr>
            <w:pStyle w:val="Indholdsfortegnelse2"/>
            <w:rPr>
              <w:rFonts w:asciiTheme="minorHAnsi" w:eastAsiaTheme="minorEastAsia" w:hAnsiTheme="minorHAnsi" w:cstheme="minorBidi"/>
              <w:iCs w:val="0"/>
              <w:sz w:val="22"/>
              <w:szCs w:val="22"/>
              <w:lang w:eastAsia="da-DK"/>
            </w:rPr>
          </w:pPr>
          <w:hyperlink w:anchor="_Toc125618794" w:history="1">
            <w:r w:rsidR="00463754" w:rsidRPr="00D914D5">
              <w:rPr>
                <w:rStyle w:val="Hyperlink"/>
              </w:rPr>
              <w:t>2.1</w:t>
            </w:r>
            <w:r w:rsidR="00463754">
              <w:rPr>
                <w:rFonts w:asciiTheme="minorHAnsi" w:eastAsiaTheme="minorEastAsia" w:hAnsiTheme="minorHAnsi" w:cstheme="minorBidi"/>
                <w:iCs w:val="0"/>
                <w:sz w:val="22"/>
                <w:szCs w:val="22"/>
                <w:lang w:eastAsia="da-DK"/>
              </w:rPr>
              <w:tab/>
            </w:r>
            <w:r w:rsidR="00463754" w:rsidRPr="00D914D5">
              <w:rPr>
                <w:rStyle w:val="Hyperlink"/>
              </w:rPr>
              <w:t>Forpligtigelsen</w:t>
            </w:r>
            <w:r w:rsidR="00463754">
              <w:rPr>
                <w:webHidden/>
              </w:rPr>
              <w:tab/>
            </w:r>
            <w:r w:rsidR="00463754">
              <w:rPr>
                <w:webHidden/>
              </w:rPr>
              <w:fldChar w:fldCharType="begin"/>
            </w:r>
            <w:r w:rsidR="00463754">
              <w:rPr>
                <w:webHidden/>
              </w:rPr>
              <w:instrText xml:space="preserve"> PAGEREF _Toc125618794 \h </w:instrText>
            </w:r>
            <w:r w:rsidR="00463754">
              <w:rPr>
                <w:webHidden/>
              </w:rPr>
            </w:r>
            <w:r w:rsidR="00463754">
              <w:rPr>
                <w:webHidden/>
              </w:rPr>
              <w:fldChar w:fldCharType="separate"/>
            </w:r>
            <w:r w:rsidR="00463754">
              <w:rPr>
                <w:webHidden/>
              </w:rPr>
              <w:t>5</w:t>
            </w:r>
            <w:r w:rsidR="00463754">
              <w:rPr>
                <w:webHidden/>
              </w:rPr>
              <w:fldChar w:fldCharType="end"/>
            </w:r>
          </w:hyperlink>
        </w:p>
        <w:p w14:paraId="1E44F4C0" w14:textId="4BF39E9D"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795" w:history="1">
            <w:r w:rsidR="00463754" w:rsidRPr="00D914D5">
              <w:rPr>
                <w:rStyle w:val="Hyperlink"/>
                <w:b/>
                <w:bCs/>
                <w:noProof/>
              </w:rPr>
              <w:t>2.1.1</w:t>
            </w:r>
            <w:r w:rsidR="00463754">
              <w:rPr>
                <w:rFonts w:eastAsiaTheme="minorEastAsia" w:cstheme="minorBidi"/>
                <w:noProof/>
                <w:sz w:val="22"/>
                <w:szCs w:val="22"/>
                <w:lang w:eastAsia="da-DK"/>
              </w:rPr>
              <w:tab/>
            </w:r>
            <w:r w:rsidR="00463754" w:rsidRPr="00D914D5">
              <w:rPr>
                <w:rStyle w:val="Hyperlink"/>
                <w:noProof/>
              </w:rPr>
              <w:t>Krav til medarbejdernes ansættelsesforhold og identifikation</w:t>
            </w:r>
            <w:r w:rsidR="00463754">
              <w:rPr>
                <w:noProof/>
                <w:webHidden/>
              </w:rPr>
              <w:tab/>
            </w:r>
            <w:r w:rsidR="00463754">
              <w:rPr>
                <w:noProof/>
                <w:webHidden/>
              </w:rPr>
              <w:fldChar w:fldCharType="begin"/>
            </w:r>
            <w:r w:rsidR="00463754">
              <w:rPr>
                <w:noProof/>
                <w:webHidden/>
              </w:rPr>
              <w:instrText xml:space="preserve"> PAGEREF _Toc125618795 \h </w:instrText>
            </w:r>
            <w:r w:rsidR="00463754">
              <w:rPr>
                <w:noProof/>
                <w:webHidden/>
              </w:rPr>
            </w:r>
            <w:r w:rsidR="00463754">
              <w:rPr>
                <w:noProof/>
                <w:webHidden/>
              </w:rPr>
              <w:fldChar w:fldCharType="separate"/>
            </w:r>
            <w:r w:rsidR="00463754">
              <w:rPr>
                <w:noProof/>
                <w:webHidden/>
              </w:rPr>
              <w:t>5</w:t>
            </w:r>
            <w:r w:rsidR="00463754">
              <w:rPr>
                <w:noProof/>
                <w:webHidden/>
              </w:rPr>
              <w:fldChar w:fldCharType="end"/>
            </w:r>
          </w:hyperlink>
        </w:p>
        <w:p w14:paraId="566E2791" w14:textId="7C0F506B"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796" w:history="1">
            <w:r w:rsidR="00463754" w:rsidRPr="00D914D5">
              <w:rPr>
                <w:rStyle w:val="Hyperlink"/>
                <w:b/>
                <w:bCs/>
                <w:noProof/>
              </w:rPr>
              <w:t>2.1.2</w:t>
            </w:r>
            <w:r w:rsidR="00463754">
              <w:rPr>
                <w:rFonts w:eastAsiaTheme="minorEastAsia" w:cstheme="minorBidi"/>
                <w:noProof/>
                <w:sz w:val="22"/>
                <w:szCs w:val="22"/>
                <w:lang w:eastAsia="da-DK"/>
              </w:rPr>
              <w:tab/>
            </w:r>
            <w:r w:rsidR="00463754" w:rsidRPr="00D914D5">
              <w:rPr>
                <w:rStyle w:val="Hyperlink"/>
                <w:noProof/>
              </w:rPr>
              <w:t>Krav til ophold på arbejdspladsen, orientering om underleverandører samt krav til skiltning</w:t>
            </w:r>
            <w:r w:rsidR="00463754">
              <w:rPr>
                <w:noProof/>
                <w:webHidden/>
              </w:rPr>
              <w:tab/>
            </w:r>
            <w:r w:rsidR="00463754">
              <w:rPr>
                <w:noProof/>
                <w:webHidden/>
              </w:rPr>
              <w:fldChar w:fldCharType="begin"/>
            </w:r>
            <w:r w:rsidR="00463754">
              <w:rPr>
                <w:noProof/>
                <w:webHidden/>
              </w:rPr>
              <w:instrText xml:space="preserve"> PAGEREF _Toc125618796 \h </w:instrText>
            </w:r>
            <w:r w:rsidR="00463754">
              <w:rPr>
                <w:noProof/>
                <w:webHidden/>
              </w:rPr>
            </w:r>
            <w:r w:rsidR="00463754">
              <w:rPr>
                <w:noProof/>
                <w:webHidden/>
              </w:rPr>
              <w:fldChar w:fldCharType="separate"/>
            </w:r>
            <w:r w:rsidR="00463754">
              <w:rPr>
                <w:noProof/>
                <w:webHidden/>
              </w:rPr>
              <w:t>5</w:t>
            </w:r>
            <w:r w:rsidR="00463754">
              <w:rPr>
                <w:noProof/>
                <w:webHidden/>
              </w:rPr>
              <w:fldChar w:fldCharType="end"/>
            </w:r>
          </w:hyperlink>
        </w:p>
        <w:p w14:paraId="5AF0B9E5" w14:textId="37CE3B0C"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797" w:history="1">
            <w:r w:rsidR="00463754" w:rsidRPr="00D914D5">
              <w:rPr>
                <w:rStyle w:val="Hyperlink"/>
                <w:b/>
                <w:bCs/>
                <w:noProof/>
              </w:rPr>
              <w:t>2.1.3</w:t>
            </w:r>
            <w:r w:rsidR="00463754">
              <w:rPr>
                <w:rFonts w:eastAsiaTheme="minorEastAsia" w:cstheme="minorBidi"/>
                <w:noProof/>
                <w:sz w:val="22"/>
                <w:szCs w:val="22"/>
                <w:lang w:eastAsia="da-DK"/>
              </w:rPr>
              <w:tab/>
            </w:r>
            <w:r w:rsidR="00463754" w:rsidRPr="00D914D5">
              <w:rPr>
                <w:rStyle w:val="Hyperlink"/>
                <w:noProof/>
              </w:rPr>
              <w:t>Krav om registrering af udenlandske tjenesteydere</w:t>
            </w:r>
            <w:r w:rsidR="00463754">
              <w:rPr>
                <w:noProof/>
                <w:webHidden/>
              </w:rPr>
              <w:tab/>
            </w:r>
            <w:r w:rsidR="00463754">
              <w:rPr>
                <w:noProof/>
                <w:webHidden/>
              </w:rPr>
              <w:fldChar w:fldCharType="begin"/>
            </w:r>
            <w:r w:rsidR="00463754">
              <w:rPr>
                <w:noProof/>
                <w:webHidden/>
              </w:rPr>
              <w:instrText xml:space="preserve"> PAGEREF _Toc125618797 \h </w:instrText>
            </w:r>
            <w:r w:rsidR="00463754">
              <w:rPr>
                <w:noProof/>
                <w:webHidden/>
              </w:rPr>
            </w:r>
            <w:r w:rsidR="00463754">
              <w:rPr>
                <w:noProof/>
                <w:webHidden/>
              </w:rPr>
              <w:fldChar w:fldCharType="separate"/>
            </w:r>
            <w:r w:rsidR="00463754">
              <w:rPr>
                <w:noProof/>
                <w:webHidden/>
              </w:rPr>
              <w:t>6</w:t>
            </w:r>
            <w:r w:rsidR="00463754">
              <w:rPr>
                <w:noProof/>
                <w:webHidden/>
              </w:rPr>
              <w:fldChar w:fldCharType="end"/>
            </w:r>
          </w:hyperlink>
        </w:p>
        <w:p w14:paraId="60186653" w14:textId="740E3753"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798" w:history="1">
            <w:r w:rsidR="00463754" w:rsidRPr="00D914D5">
              <w:rPr>
                <w:rStyle w:val="Hyperlink"/>
                <w:b/>
                <w:bCs/>
                <w:noProof/>
              </w:rPr>
              <w:t>2.1.4</w:t>
            </w:r>
            <w:r w:rsidR="00463754">
              <w:rPr>
                <w:rFonts w:eastAsiaTheme="minorEastAsia" w:cstheme="minorBidi"/>
                <w:noProof/>
                <w:sz w:val="22"/>
                <w:szCs w:val="22"/>
                <w:lang w:eastAsia="da-DK"/>
              </w:rPr>
              <w:tab/>
            </w:r>
            <w:r w:rsidR="00463754" w:rsidRPr="00701E7A">
              <w:rPr>
                <w:rStyle w:val="Hyperlink"/>
                <w:noProof/>
                <w:color w:val="auto"/>
              </w:rPr>
              <w:t xml:space="preserve">Krav for udbudsområde A) Opkvalificeringskurser omfattet af studieforordning på akademiniveau om    </w:t>
            </w:r>
            <w:r w:rsidR="00463754" w:rsidRPr="00701E7A">
              <w:rPr>
                <w:rStyle w:val="Hyperlink"/>
                <w:noProof/>
                <w:color w:val="auto"/>
              </w:rPr>
              <w:tab/>
              <w:t>efterlevelse af bekendtgørelse nr. 1459 af 24. juni 2021</w:t>
            </w:r>
            <w:r w:rsidR="00463754">
              <w:rPr>
                <w:noProof/>
                <w:webHidden/>
              </w:rPr>
              <w:tab/>
            </w:r>
            <w:r w:rsidR="00463754">
              <w:rPr>
                <w:noProof/>
                <w:webHidden/>
              </w:rPr>
              <w:fldChar w:fldCharType="begin"/>
            </w:r>
            <w:r w:rsidR="00463754">
              <w:rPr>
                <w:noProof/>
                <w:webHidden/>
              </w:rPr>
              <w:instrText xml:space="preserve"> PAGEREF _Toc125618798 \h </w:instrText>
            </w:r>
            <w:r w:rsidR="00463754">
              <w:rPr>
                <w:noProof/>
                <w:webHidden/>
              </w:rPr>
            </w:r>
            <w:r w:rsidR="00463754">
              <w:rPr>
                <w:noProof/>
                <w:webHidden/>
              </w:rPr>
              <w:fldChar w:fldCharType="separate"/>
            </w:r>
            <w:r w:rsidR="00463754">
              <w:rPr>
                <w:noProof/>
                <w:webHidden/>
              </w:rPr>
              <w:t>6</w:t>
            </w:r>
            <w:r w:rsidR="00463754">
              <w:rPr>
                <w:noProof/>
                <w:webHidden/>
              </w:rPr>
              <w:fldChar w:fldCharType="end"/>
            </w:r>
          </w:hyperlink>
        </w:p>
        <w:p w14:paraId="231A59B8" w14:textId="012DA2F6" w:rsidR="00463754" w:rsidRDefault="00F87CA8">
          <w:pPr>
            <w:pStyle w:val="Indholdsfortegnelse2"/>
            <w:rPr>
              <w:rFonts w:asciiTheme="minorHAnsi" w:eastAsiaTheme="minorEastAsia" w:hAnsiTheme="minorHAnsi" w:cstheme="minorBidi"/>
              <w:iCs w:val="0"/>
              <w:sz w:val="22"/>
              <w:szCs w:val="22"/>
              <w:lang w:eastAsia="da-DK"/>
            </w:rPr>
          </w:pPr>
          <w:hyperlink w:anchor="_Toc125618799" w:history="1">
            <w:r w:rsidR="00463754" w:rsidRPr="00D914D5">
              <w:rPr>
                <w:rStyle w:val="Hyperlink"/>
              </w:rPr>
              <w:t>2.2</w:t>
            </w:r>
            <w:r w:rsidR="00463754">
              <w:rPr>
                <w:rFonts w:asciiTheme="minorHAnsi" w:eastAsiaTheme="minorEastAsia" w:hAnsiTheme="minorHAnsi" w:cstheme="minorBidi"/>
                <w:iCs w:val="0"/>
                <w:sz w:val="22"/>
                <w:szCs w:val="22"/>
                <w:lang w:eastAsia="da-DK"/>
              </w:rPr>
              <w:tab/>
            </w:r>
            <w:r w:rsidR="00463754" w:rsidRPr="00D914D5">
              <w:rPr>
                <w:rStyle w:val="Hyperlink"/>
              </w:rPr>
              <w:t>Dokumentation for overholdelse af forpligtigelsen</w:t>
            </w:r>
            <w:r w:rsidR="00463754">
              <w:rPr>
                <w:webHidden/>
              </w:rPr>
              <w:tab/>
            </w:r>
            <w:r w:rsidR="00463754">
              <w:rPr>
                <w:webHidden/>
              </w:rPr>
              <w:fldChar w:fldCharType="begin"/>
            </w:r>
            <w:r w:rsidR="00463754">
              <w:rPr>
                <w:webHidden/>
              </w:rPr>
              <w:instrText xml:space="preserve"> PAGEREF _Toc125618799 \h </w:instrText>
            </w:r>
            <w:r w:rsidR="00463754">
              <w:rPr>
                <w:webHidden/>
              </w:rPr>
            </w:r>
            <w:r w:rsidR="00463754">
              <w:rPr>
                <w:webHidden/>
              </w:rPr>
              <w:fldChar w:fldCharType="separate"/>
            </w:r>
            <w:r w:rsidR="00463754">
              <w:rPr>
                <w:webHidden/>
              </w:rPr>
              <w:t>6</w:t>
            </w:r>
            <w:r w:rsidR="00463754">
              <w:rPr>
                <w:webHidden/>
              </w:rPr>
              <w:fldChar w:fldCharType="end"/>
            </w:r>
          </w:hyperlink>
        </w:p>
        <w:p w14:paraId="44F099F9" w14:textId="335924C8"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800" w:history="1">
            <w:r w:rsidR="00463754" w:rsidRPr="00D914D5">
              <w:rPr>
                <w:rStyle w:val="Hyperlink"/>
                <w:b/>
                <w:bCs/>
                <w:noProof/>
              </w:rPr>
              <w:t>2.2.1</w:t>
            </w:r>
            <w:r w:rsidR="00463754">
              <w:rPr>
                <w:rFonts w:eastAsiaTheme="minorEastAsia" w:cstheme="minorBidi"/>
                <w:noProof/>
                <w:sz w:val="22"/>
                <w:szCs w:val="22"/>
                <w:lang w:eastAsia="da-DK"/>
              </w:rPr>
              <w:tab/>
            </w:r>
            <w:r w:rsidR="00463754" w:rsidRPr="00D914D5">
              <w:rPr>
                <w:rStyle w:val="Hyperlink"/>
                <w:noProof/>
              </w:rPr>
              <w:t>Dokumentation</w:t>
            </w:r>
            <w:r w:rsidR="00463754">
              <w:rPr>
                <w:noProof/>
                <w:webHidden/>
              </w:rPr>
              <w:tab/>
            </w:r>
            <w:r w:rsidR="00463754">
              <w:rPr>
                <w:noProof/>
                <w:webHidden/>
              </w:rPr>
              <w:fldChar w:fldCharType="begin"/>
            </w:r>
            <w:r w:rsidR="00463754">
              <w:rPr>
                <w:noProof/>
                <w:webHidden/>
              </w:rPr>
              <w:instrText xml:space="preserve"> PAGEREF _Toc125618800 \h </w:instrText>
            </w:r>
            <w:r w:rsidR="00463754">
              <w:rPr>
                <w:noProof/>
                <w:webHidden/>
              </w:rPr>
            </w:r>
            <w:r w:rsidR="00463754">
              <w:rPr>
                <w:noProof/>
                <w:webHidden/>
              </w:rPr>
              <w:fldChar w:fldCharType="separate"/>
            </w:r>
            <w:r w:rsidR="00463754">
              <w:rPr>
                <w:noProof/>
                <w:webHidden/>
              </w:rPr>
              <w:t>6</w:t>
            </w:r>
            <w:r w:rsidR="00463754">
              <w:rPr>
                <w:noProof/>
                <w:webHidden/>
              </w:rPr>
              <w:fldChar w:fldCharType="end"/>
            </w:r>
          </w:hyperlink>
        </w:p>
        <w:p w14:paraId="5D4FACCA" w14:textId="67DD169A"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801" w:history="1">
            <w:r w:rsidR="00463754" w:rsidRPr="00D914D5">
              <w:rPr>
                <w:rStyle w:val="Hyperlink"/>
                <w:b/>
                <w:bCs/>
                <w:noProof/>
              </w:rPr>
              <w:t>2.2.2</w:t>
            </w:r>
            <w:r w:rsidR="00463754">
              <w:rPr>
                <w:rFonts w:eastAsiaTheme="minorEastAsia" w:cstheme="minorBidi"/>
                <w:noProof/>
                <w:sz w:val="22"/>
                <w:szCs w:val="22"/>
                <w:lang w:eastAsia="da-DK"/>
              </w:rPr>
              <w:tab/>
            </w:r>
            <w:r w:rsidR="00463754" w:rsidRPr="00D914D5">
              <w:rPr>
                <w:rStyle w:val="Hyperlink"/>
                <w:noProof/>
              </w:rPr>
              <w:t>Redegørelse</w:t>
            </w:r>
            <w:r w:rsidR="00463754">
              <w:rPr>
                <w:noProof/>
                <w:webHidden/>
              </w:rPr>
              <w:tab/>
            </w:r>
            <w:r w:rsidR="00463754">
              <w:rPr>
                <w:noProof/>
                <w:webHidden/>
              </w:rPr>
              <w:fldChar w:fldCharType="begin"/>
            </w:r>
            <w:r w:rsidR="00463754">
              <w:rPr>
                <w:noProof/>
                <w:webHidden/>
              </w:rPr>
              <w:instrText xml:space="preserve"> PAGEREF _Toc125618801 \h </w:instrText>
            </w:r>
            <w:r w:rsidR="00463754">
              <w:rPr>
                <w:noProof/>
                <w:webHidden/>
              </w:rPr>
            </w:r>
            <w:r w:rsidR="00463754">
              <w:rPr>
                <w:noProof/>
                <w:webHidden/>
              </w:rPr>
              <w:fldChar w:fldCharType="separate"/>
            </w:r>
            <w:r w:rsidR="00463754">
              <w:rPr>
                <w:noProof/>
                <w:webHidden/>
              </w:rPr>
              <w:t>6</w:t>
            </w:r>
            <w:r w:rsidR="00463754">
              <w:rPr>
                <w:noProof/>
                <w:webHidden/>
              </w:rPr>
              <w:fldChar w:fldCharType="end"/>
            </w:r>
          </w:hyperlink>
        </w:p>
        <w:p w14:paraId="54A49839" w14:textId="4A003DAF"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802" w:history="1">
            <w:r w:rsidR="00463754" w:rsidRPr="00D914D5">
              <w:rPr>
                <w:rStyle w:val="Hyperlink"/>
                <w:b/>
                <w:bCs/>
                <w:noProof/>
              </w:rPr>
              <w:t>2.2.3</w:t>
            </w:r>
            <w:r w:rsidR="00463754">
              <w:rPr>
                <w:rFonts w:eastAsiaTheme="minorEastAsia" w:cstheme="minorBidi"/>
                <w:noProof/>
                <w:sz w:val="22"/>
                <w:szCs w:val="22"/>
                <w:lang w:eastAsia="da-DK"/>
              </w:rPr>
              <w:tab/>
            </w:r>
            <w:r w:rsidR="00463754" w:rsidRPr="00D914D5">
              <w:rPr>
                <w:rStyle w:val="Hyperlink"/>
                <w:noProof/>
              </w:rPr>
              <w:t>Frister</w:t>
            </w:r>
            <w:r w:rsidR="00463754">
              <w:rPr>
                <w:noProof/>
                <w:webHidden/>
              </w:rPr>
              <w:tab/>
            </w:r>
            <w:r w:rsidR="00463754">
              <w:rPr>
                <w:noProof/>
                <w:webHidden/>
              </w:rPr>
              <w:fldChar w:fldCharType="begin"/>
            </w:r>
            <w:r w:rsidR="00463754">
              <w:rPr>
                <w:noProof/>
                <w:webHidden/>
              </w:rPr>
              <w:instrText xml:space="preserve"> PAGEREF _Toc125618802 \h </w:instrText>
            </w:r>
            <w:r w:rsidR="00463754">
              <w:rPr>
                <w:noProof/>
                <w:webHidden/>
              </w:rPr>
            </w:r>
            <w:r w:rsidR="00463754">
              <w:rPr>
                <w:noProof/>
                <w:webHidden/>
              </w:rPr>
              <w:fldChar w:fldCharType="separate"/>
            </w:r>
            <w:r w:rsidR="00463754">
              <w:rPr>
                <w:noProof/>
                <w:webHidden/>
              </w:rPr>
              <w:t>6</w:t>
            </w:r>
            <w:r w:rsidR="00463754">
              <w:rPr>
                <w:noProof/>
                <w:webHidden/>
              </w:rPr>
              <w:fldChar w:fldCharType="end"/>
            </w:r>
          </w:hyperlink>
        </w:p>
        <w:p w14:paraId="4970B08D" w14:textId="16FE67FB"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803" w:history="1">
            <w:r w:rsidR="00463754" w:rsidRPr="00D914D5">
              <w:rPr>
                <w:rStyle w:val="Hyperlink"/>
                <w:b/>
                <w:bCs/>
                <w:noProof/>
              </w:rPr>
              <w:t>2.2.4</w:t>
            </w:r>
            <w:r w:rsidR="00463754">
              <w:rPr>
                <w:rFonts w:eastAsiaTheme="minorEastAsia" w:cstheme="minorBidi"/>
                <w:noProof/>
                <w:sz w:val="22"/>
                <w:szCs w:val="22"/>
                <w:lang w:eastAsia="da-DK"/>
              </w:rPr>
              <w:tab/>
            </w:r>
            <w:r w:rsidR="00463754" w:rsidRPr="00D914D5">
              <w:rPr>
                <w:rStyle w:val="Hyperlink"/>
                <w:noProof/>
              </w:rPr>
              <w:t>Videregivelse af dokumentation</w:t>
            </w:r>
            <w:r w:rsidR="00463754">
              <w:rPr>
                <w:noProof/>
                <w:webHidden/>
              </w:rPr>
              <w:tab/>
            </w:r>
            <w:r w:rsidR="00463754">
              <w:rPr>
                <w:noProof/>
                <w:webHidden/>
              </w:rPr>
              <w:fldChar w:fldCharType="begin"/>
            </w:r>
            <w:r w:rsidR="00463754">
              <w:rPr>
                <w:noProof/>
                <w:webHidden/>
              </w:rPr>
              <w:instrText xml:space="preserve"> PAGEREF _Toc125618803 \h </w:instrText>
            </w:r>
            <w:r w:rsidR="00463754">
              <w:rPr>
                <w:noProof/>
                <w:webHidden/>
              </w:rPr>
            </w:r>
            <w:r w:rsidR="00463754">
              <w:rPr>
                <w:noProof/>
                <w:webHidden/>
              </w:rPr>
              <w:fldChar w:fldCharType="separate"/>
            </w:r>
            <w:r w:rsidR="00463754">
              <w:rPr>
                <w:noProof/>
                <w:webHidden/>
              </w:rPr>
              <w:t>7</w:t>
            </w:r>
            <w:r w:rsidR="00463754">
              <w:rPr>
                <w:noProof/>
                <w:webHidden/>
              </w:rPr>
              <w:fldChar w:fldCharType="end"/>
            </w:r>
          </w:hyperlink>
        </w:p>
        <w:p w14:paraId="0331F601" w14:textId="41CB5DE6" w:rsidR="00463754" w:rsidRDefault="00F87CA8">
          <w:pPr>
            <w:pStyle w:val="Indholdsfortegnelse2"/>
            <w:rPr>
              <w:rFonts w:asciiTheme="minorHAnsi" w:eastAsiaTheme="minorEastAsia" w:hAnsiTheme="minorHAnsi" w:cstheme="minorBidi"/>
              <w:iCs w:val="0"/>
              <w:sz w:val="22"/>
              <w:szCs w:val="22"/>
              <w:lang w:eastAsia="da-DK"/>
            </w:rPr>
          </w:pPr>
          <w:hyperlink w:anchor="_Toc125618804" w:history="1">
            <w:r w:rsidR="00463754" w:rsidRPr="00D914D5">
              <w:rPr>
                <w:rStyle w:val="Hyperlink"/>
              </w:rPr>
              <w:t>2.3</w:t>
            </w:r>
            <w:r w:rsidR="00463754">
              <w:rPr>
                <w:rFonts w:asciiTheme="minorHAnsi" w:eastAsiaTheme="minorEastAsia" w:hAnsiTheme="minorHAnsi" w:cstheme="minorBidi"/>
                <w:iCs w:val="0"/>
                <w:sz w:val="22"/>
                <w:szCs w:val="22"/>
                <w:lang w:eastAsia="da-DK"/>
              </w:rPr>
              <w:tab/>
            </w:r>
            <w:r w:rsidR="00463754" w:rsidRPr="00D914D5">
              <w:rPr>
                <w:rStyle w:val="Hyperlink"/>
              </w:rPr>
              <w:t>Sanktioner for manglende overholdelse af forpligtelsen</w:t>
            </w:r>
            <w:r w:rsidR="00463754">
              <w:rPr>
                <w:webHidden/>
              </w:rPr>
              <w:tab/>
            </w:r>
            <w:r w:rsidR="00463754">
              <w:rPr>
                <w:webHidden/>
              </w:rPr>
              <w:fldChar w:fldCharType="begin"/>
            </w:r>
            <w:r w:rsidR="00463754">
              <w:rPr>
                <w:webHidden/>
              </w:rPr>
              <w:instrText xml:space="preserve"> PAGEREF _Toc125618804 \h </w:instrText>
            </w:r>
            <w:r w:rsidR="00463754">
              <w:rPr>
                <w:webHidden/>
              </w:rPr>
            </w:r>
            <w:r w:rsidR="00463754">
              <w:rPr>
                <w:webHidden/>
              </w:rPr>
              <w:fldChar w:fldCharType="separate"/>
            </w:r>
            <w:r w:rsidR="00463754">
              <w:rPr>
                <w:webHidden/>
              </w:rPr>
              <w:t>7</w:t>
            </w:r>
            <w:r w:rsidR="00463754">
              <w:rPr>
                <w:webHidden/>
              </w:rPr>
              <w:fldChar w:fldCharType="end"/>
            </w:r>
          </w:hyperlink>
        </w:p>
        <w:p w14:paraId="2EB7439B" w14:textId="098177C5"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805" w:history="1">
            <w:r w:rsidR="00463754" w:rsidRPr="00D914D5">
              <w:rPr>
                <w:rStyle w:val="Hyperlink"/>
                <w:b/>
                <w:bCs/>
                <w:noProof/>
              </w:rPr>
              <w:t>2.3.1</w:t>
            </w:r>
            <w:r w:rsidR="00463754">
              <w:rPr>
                <w:rFonts w:eastAsiaTheme="minorEastAsia" w:cstheme="minorBidi"/>
                <w:noProof/>
                <w:sz w:val="22"/>
                <w:szCs w:val="22"/>
                <w:lang w:eastAsia="da-DK"/>
              </w:rPr>
              <w:tab/>
            </w:r>
            <w:r w:rsidR="00463754" w:rsidRPr="00D914D5">
              <w:rPr>
                <w:rStyle w:val="Hyperlink"/>
                <w:noProof/>
              </w:rPr>
              <w:t>Sanktioner ved Leverandørens overtrædelse af klausulens pkt. 2 om løn og ansættelsesvilkår m.v.</w:t>
            </w:r>
            <w:r w:rsidR="00463754">
              <w:rPr>
                <w:noProof/>
                <w:webHidden/>
              </w:rPr>
              <w:tab/>
            </w:r>
            <w:r w:rsidR="00463754">
              <w:rPr>
                <w:noProof/>
                <w:webHidden/>
              </w:rPr>
              <w:fldChar w:fldCharType="begin"/>
            </w:r>
            <w:r w:rsidR="00463754">
              <w:rPr>
                <w:noProof/>
                <w:webHidden/>
              </w:rPr>
              <w:instrText xml:space="preserve"> PAGEREF _Toc125618805 \h </w:instrText>
            </w:r>
            <w:r w:rsidR="00463754">
              <w:rPr>
                <w:noProof/>
                <w:webHidden/>
              </w:rPr>
            </w:r>
            <w:r w:rsidR="00463754">
              <w:rPr>
                <w:noProof/>
                <w:webHidden/>
              </w:rPr>
              <w:fldChar w:fldCharType="separate"/>
            </w:r>
            <w:r w:rsidR="00463754">
              <w:rPr>
                <w:noProof/>
                <w:webHidden/>
              </w:rPr>
              <w:t>7</w:t>
            </w:r>
            <w:r w:rsidR="00463754">
              <w:rPr>
                <w:noProof/>
                <w:webHidden/>
              </w:rPr>
              <w:fldChar w:fldCharType="end"/>
            </w:r>
          </w:hyperlink>
        </w:p>
        <w:p w14:paraId="47A9507A" w14:textId="583B9670"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806" w:history="1">
            <w:r w:rsidR="00463754" w:rsidRPr="00D914D5">
              <w:rPr>
                <w:rStyle w:val="Hyperlink"/>
                <w:b/>
                <w:bCs/>
                <w:noProof/>
              </w:rPr>
              <w:t>2.3.2</w:t>
            </w:r>
            <w:r w:rsidR="00463754">
              <w:rPr>
                <w:rFonts w:eastAsiaTheme="minorEastAsia" w:cstheme="minorBidi"/>
                <w:noProof/>
                <w:sz w:val="22"/>
                <w:szCs w:val="22"/>
                <w:lang w:eastAsia="da-DK"/>
              </w:rPr>
              <w:tab/>
            </w:r>
            <w:r w:rsidR="00463754" w:rsidRPr="00D914D5">
              <w:rPr>
                <w:rStyle w:val="Hyperlink"/>
                <w:noProof/>
              </w:rPr>
              <w:t>Sanktioner ved Leverandørens overtrædelse af Arbejdsklausulen pkt. 2.2 om dokumentationspligt</w:t>
            </w:r>
            <w:r w:rsidR="00463754">
              <w:rPr>
                <w:noProof/>
                <w:webHidden/>
              </w:rPr>
              <w:tab/>
            </w:r>
            <w:r w:rsidR="00463754">
              <w:rPr>
                <w:noProof/>
                <w:webHidden/>
              </w:rPr>
              <w:fldChar w:fldCharType="begin"/>
            </w:r>
            <w:r w:rsidR="00463754">
              <w:rPr>
                <w:noProof/>
                <w:webHidden/>
              </w:rPr>
              <w:instrText xml:space="preserve"> PAGEREF _Toc125618806 \h </w:instrText>
            </w:r>
            <w:r w:rsidR="00463754">
              <w:rPr>
                <w:noProof/>
                <w:webHidden/>
              </w:rPr>
            </w:r>
            <w:r w:rsidR="00463754">
              <w:rPr>
                <w:noProof/>
                <w:webHidden/>
              </w:rPr>
              <w:fldChar w:fldCharType="separate"/>
            </w:r>
            <w:r w:rsidR="00463754">
              <w:rPr>
                <w:noProof/>
                <w:webHidden/>
              </w:rPr>
              <w:t>8</w:t>
            </w:r>
            <w:r w:rsidR="00463754">
              <w:rPr>
                <w:noProof/>
                <w:webHidden/>
              </w:rPr>
              <w:fldChar w:fldCharType="end"/>
            </w:r>
          </w:hyperlink>
        </w:p>
        <w:p w14:paraId="45812785" w14:textId="19DDE270" w:rsidR="00463754" w:rsidRDefault="00F87CA8">
          <w:pPr>
            <w:pStyle w:val="Indholdsfortegnelse3"/>
            <w:tabs>
              <w:tab w:val="left" w:pos="1140"/>
              <w:tab w:val="right" w:pos="9628"/>
            </w:tabs>
            <w:rPr>
              <w:rFonts w:eastAsiaTheme="minorEastAsia" w:cstheme="minorBidi"/>
              <w:noProof/>
              <w:sz w:val="22"/>
              <w:szCs w:val="22"/>
              <w:lang w:eastAsia="da-DK"/>
            </w:rPr>
          </w:pPr>
          <w:hyperlink w:anchor="_Toc125618807" w:history="1">
            <w:r w:rsidR="00463754" w:rsidRPr="00D914D5">
              <w:rPr>
                <w:rStyle w:val="Hyperlink"/>
                <w:b/>
                <w:bCs/>
                <w:noProof/>
              </w:rPr>
              <w:t>2.3.3</w:t>
            </w:r>
            <w:r w:rsidR="00463754">
              <w:rPr>
                <w:rFonts w:eastAsiaTheme="minorEastAsia" w:cstheme="minorBidi"/>
                <w:noProof/>
                <w:sz w:val="22"/>
                <w:szCs w:val="22"/>
                <w:lang w:eastAsia="da-DK"/>
              </w:rPr>
              <w:tab/>
            </w:r>
            <w:r w:rsidR="00463754" w:rsidRPr="00D914D5">
              <w:rPr>
                <w:rStyle w:val="Hyperlink"/>
                <w:noProof/>
              </w:rPr>
              <w:t>Arbejdsskadeforsikring</w:t>
            </w:r>
            <w:r w:rsidR="00463754">
              <w:rPr>
                <w:noProof/>
                <w:webHidden/>
              </w:rPr>
              <w:tab/>
            </w:r>
            <w:r w:rsidR="00463754">
              <w:rPr>
                <w:noProof/>
                <w:webHidden/>
              </w:rPr>
              <w:fldChar w:fldCharType="begin"/>
            </w:r>
            <w:r w:rsidR="00463754">
              <w:rPr>
                <w:noProof/>
                <w:webHidden/>
              </w:rPr>
              <w:instrText xml:space="preserve"> PAGEREF _Toc125618807 \h </w:instrText>
            </w:r>
            <w:r w:rsidR="00463754">
              <w:rPr>
                <w:noProof/>
                <w:webHidden/>
              </w:rPr>
            </w:r>
            <w:r w:rsidR="00463754">
              <w:rPr>
                <w:noProof/>
                <w:webHidden/>
              </w:rPr>
              <w:fldChar w:fldCharType="separate"/>
            </w:r>
            <w:r w:rsidR="00463754">
              <w:rPr>
                <w:noProof/>
                <w:webHidden/>
              </w:rPr>
              <w:t>8</w:t>
            </w:r>
            <w:r w:rsidR="00463754">
              <w:rPr>
                <w:noProof/>
                <w:webHidden/>
              </w:rPr>
              <w:fldChar w:fldCharType="end"/>
            </w:r>
          </w:hyperlink>
        </w:p>
        <w:p w14:paraId="06D5F2EF" w14:textId="49FC79F4" w:rsidR="00463754" w:rsidRDefault="00F87CA8">
          <w:pPr>
            <w:pStyle w:val="Indholdsfortegnelse2"/>
            <w:rPr>
              <w:rFonts w:asciiTheme="minorHAnsi" w:eastAsiaTheme="minorEastAsia" w:hAnsiTheme="minorHAnsi" w:cstheme="minorBidi"/>
              <w:iCs w:val="0"/>
              <w:sz w:val="22"/>
              <w:szCs w:val="22"/>
              <w:lang w:eastAsia="da-DK"/>
            </w:rPr>
          </w:pPr>
          <w:hyperlink w:anchor="_Toc125618808" w:history="1">
            <w:r w:rsidR="00463754" w:rsidRPr="00D914D5">
              <w:rPr>
                <w:rStyle w:val="Hyperlink"/>
              </w:rPr>
              <w:t>2.4</w:t>
            </w:r>
            <w:r w:rsidR="00463754">
              <w:rPr>
                <w:rFonts w:asciiTheme="minorHAnsi" w:eastAsiaTheme="minorEastAsia" w:hAnsiTheme="minorHAnsi" w:cstheme="minorBidi"/>
                <w:iCs w:val="0"/>
                <w:sz w:val="22"/>
                <w:szCs w:val="22"/>
                <w:lang w:eastAsia="da-DK"/>
              </w:rPr>
              <w:tab/>
            </w:r>
            <w:r w:rsidR="00463754" w:rsidRPr="00D914D5">
              <w:rPr>
                <w:rStyle w:val="Hyperlink"/>
              </w:rPr>
              <w:t>Besøg på arbejdspladsen</w:t>
            </w:r>
            <w:r w:rsidR="00463754">
              <w:rPr>
                <w:webHidden/>
              </w:rPr>
              <w:tab/>
            </w:r>
            <w:r w:rsidR="00463754">
              <w:rPr>
                <w:webHidden/>
              </w:rPr>
              <w:fldChar w:fldCharType="begin"/>
            </w:r>
            <w:r w:rsidR="00463754">
              <w:rPr>
                <w:webHidden/>
              </w:rPr>
              <w:instrText xml:space="preserve"> PAGEREF _Toc125618808 \h </w:instrText>
            </w:r>
            <w:r w:rsidR="00463754">
              <w:rPr>
                <w:webHidden/>
              </w:rPr>
            </w:r>
            <w:r w:rsidR="00463754">
              <w:rPr>
                <w:webHidden/>
              </w:rPr>
              <w:fldChar w:fldCharType="separate"/>
            </w:r>
            <w:r w:rsidR="00463754">
              <w:rPr>
                <w:webHidden/>
              </w:rPr>
              <w:t>8</w:t>
            </w:r>
            <w:r w:rsidR="00463754">
              <w:rPr>
                <w:webHidden/>
              </w:rPr>
              <w:fldChar w:fldCharType="end"/>
            </w:r>
          </w:hyperlink>
        </w:p>
        <w:p w14:paraId="58D57797" w14:textId="65D7C218" w:rsidR="00463754" w:rsidRDefault="00F87CA8">
          <w:pPr>
            <w:pStyle w:val="Indholdsfortegnelse1"/>
            <w:rPr>
              <w:rFonts w:asciiTheme="minorHAnsi" w:eastAsiaTheme="minorEastAsia" w:hAnsiTheme="minorHAnsi" w:cstheme="minorBidi"/>
              <w:b w:val="0"/>
              <w:bCs w:val="0"/>
              <w:noProof/>
              <w:sz w:val="22"/>
              <w:szCs w:val="22"/>
              <w:lang w:val="da-DK" w:eastAsia="da-DK"/>
            </w:rPr>
          </w:pPr>
          <w:hyperlink w:anchor="_Toc125618809" w:history="1">
            <w:r w:rsidR="00463754" w:rsidRPr="00D914D5">
              <w:rPr>
                <w:rStyle w:val="Hyperlink"/>
                <w:noProof/>
              </w:rPr>
              <w:t>3</w:t>
            </w:r>
            <w:r w:rsidR="00463754">
              <w:rPr>
                <w:rFonts w:asciiTheme="minorHAnsi" w:eastAsiaTheme="minorEastAsia" w:hAnsiTheme="minorHAnsi" w:cstheme="minorBidi"/>
                <w:b w:val="0"/>
                <w:bCs w:val="0"/>
                <w:noProof/>
                <w:sz w:val="22"/>
                <w:szCs w:val="22"/>
                <w:lang w:val="da-DK" w:eastAsia="da-DK"/>
              </w:rPr>
              <w:tab/>
            </w:r>
            <w:r w:rsidR="00463754" w:rsidRPr="00D914D5">
              <w:rPr>
                <w:rStyle w:val="Hyperlink"/>
                <w:noProof/>
              </w:rPr>
              <w:t>Kontraktklausul for beskæftigelse af ledige borgere</w:t>
            </w:r>
            <w:r w:rsidR="00463754">
              <w:rPr>
                <w:noProof/>
                <w:webHidden/>
              </w:rPr>
              <w:tab/>
            </w:r>
            <w:r w:rsidR="00463754">
              <w:rPr>
                <w:noProof/>
                <w:webHidden/>
              </w:rPr>
              <w:fldChar w:fldCharType="begin"/>
            </w:r>
            <w:r w:rsidR="00463754">
              <w:rPr>
                <w:noProof/>
                <w:webHidden/>
              </w:rPr>
              <w:instrText xml:space="preserve"> PAGEREF _Toc125618809 \h </w:instrText>
            </w:r>
            <w:r w:rsidR="00463754">
              <w:rPr>
                <w:noProof/>
                <w:webHidden/>
              </w:rPr>
            </w:r>
            <w:r w:rsidR="00463754">
              <w:rPr>
                <w:noProof/>
                <w:webHidden/>
              </w:rPr>
              <w:fldChar w:fldCharType="separate"/>
            </w:r>
            <w:r w:rsidR="00463754">
              <w:rPr>
                <w:noProof/>
                <w:webHidden/>
              </w:rPr>
              <w:t>9</w:t>
            </w:r>
            <w:r w:rsidR="00463754">
              <w:rPr>
                <w:noProof/>
                <w:webHidden/>
              </w:rPr>
              <w:fldChar w:fldCharType="end"/>
            </w:r>
          </w:hyperlink>
        </w:p>
        <w:p w14:paraId="1059C19C" w14:textId="253BEFD7" w:rsidR="00463754" w:rsidRDefault="00F87CA8">
          <w:pPr>
            <w:pStyle w:val="Indholdsfortegnelse2"/>
            <w:rPr>
              <w:rFonts w:asciiTheme="minorHAnsi" w:eastAsiaTheme="minorEastAsia" w:hAnsiTheme="minorHAnsi" w:cstheme="minorBidi"/>
              <w:iCs w:val="0"/>
              <w:sz w:val="22"/>
              <w:szCs w:val="22"/>
              <w:lang w:eastAsia="da-DK"/>
            </w:rPr>
          </w:pPr>
          <w:hyperlink w:anchor="_Toc125618810" w:history="1">
            <w:r w:rsidR="00463754" w:rsidRPr="00D914D5">
              <w:rPr>
                <w:rStyle w:val="Hyperlink"/>
              </w:rPr>
              <w:t>3.1</w:t>
            </w:r>
            <w:r w:rsidR="00463754">
              <w:rPr>
                <w:rFonts w:asciiTheme="minorHAnsi" w:eastAsiaTheme="minorEastAsia" w:hAnsiTheme="minorHAnsi" w:cstheme="minorBidi"/>
                <w:iCs w:val="0"/>
                <w:sz w:val="22"/>
                <w:szCs w:val="22"/>
                <w:lang w:eastAsia="da-DK"/>
              </w:rPr>
              <w:tab/>
            </w:r>
            <w:r w:rsidR="00463754" w:rsidRPr="00701E7A">
              <w:rPr>
                <w:rStyle w:val="Hyperlink"/>
                <w:color w:val="auto"/>
              </w:rPr>
              <w:t>Beskæftigelse af ledige borgere</w:t>
            </w:r>
            <w:r w:rsidR="00463754">
              <w:rPr>
                <w:webHidden/>
              </w:rPr>
              <w:tab/>
            </w:r>
            <w:r w:rsidR="00463754">
              <w:rPr>
                <w:webHidden/>
              </w:rPr>
              <w:fldChar w:fldCharType="begin"/>
            </w:r>
            <w:r w:rsidR="00463754">
              <w:rPr>
                <w:webHidden/>
              </w:rPr>
              <w:instrText xml:space="preserve"> PAGEREF _Toc125618810 \h </w:instrText>
            </w:r>
            <w:r w:rsidR="00463754">
              <w:rPr>
                <w:webHidden/>
              </w:rPr>
            </w:r>
            <w:r w:rsidR="00463754">
              <w:rPr>
                <w:webHidden/>
              </w:rPr>
              <w:fldChar w:fldCharType="separate"/>
            </w:r>
            <w:r w:rsidR="00463754">
              <w:rPr>
                <w:webHidden/>
              </w:rPr>
              <w:t>9</w:t>
            </w:r>
            <w:r w:rsidR="00463754">
              <w:rPr>
                <w:webHidden/>
              </w:rPr>
              <w:fldChar w:fldCharType="end"/>
            </w:r>
          </w:hyperlink>
        </w:p>
        <w:p w14:paraId="5E654AC6" w14:textId="28321E30" w:rsidR="00463754" w:rsidRDefault="00F87CA8">
          <w:pPr>
            <w:pStyle w:val="Indholdsfortegnelse2"/>
            <w:rPr>
              <w:rFonts w:asciiTheme="minorHAnsi" w:eastAsiaTheme="minorEastAsia" w:hAnsiTheme="minorHAnsi" w:cstheme="minorBidi"/>
              <w:iCs w:val="0"/>
              <w:sz w:val="22"/>
              <w:szCs w:val="22"/>
              <w:lang w:eastAsia="da-DK"/>
            </w:rPr>
          </w:pPr>
          <w:hyperlink w:anchor="_Toc125618811" w:history="1">
            <w:r w:rsidR="00463754" w:rsidRPr="00D914D5">
              <w:rPr>
                <w:rStyle w:val="Hyperlink"/>
              </w:rPr>
              <w:t>3.2</w:t>
            </w:r>
            <w:r w:rsidR="00463754">
              <w:rPr>
                <w:rFonts w:asciiTheme="minorHAnsi" w:eastAsiaTheme="minorEastAsia" w:hAnsiTheme="minorHAnsi" w:cstheme="minorBidi"/>
                <w:iCs w:val="0"/>
                <w:sz w:val="22"/>
                <w:szCs w:val="22"/>
                <w:lang w:eastAsia="da-DK"/>
              </w:rPr>
              <w:tab/>
            </w:r>
            <w:r w:rsidR="00463754" w:rsidRPr="00D914D5">
              <w:rPr>
                <w:rStyle w:val="Hyperlink"/>
              </w:rPr>
              <w:t>Bortfald af forpligtigelse</w:t>
            </w:r>
            <w:r w:rsidR="00463754">
              <w:rPr>
                <w:webHidden/>
              </w:rPr>
              <w:tab/>
            </w:r>
            <w:r w:rsidR="00463754">
              <w:rPr>
                <w:webHidden/>
              </w:rPr>
              <w:fldChar w:fldCharType="begin"/>
            </w:r>
            <w:r w:rsidR="00463754">
              <w:rPr>
                <w:webHidden/>
              </w:rPr>
              <w:instrText xml:space="preserve"> PAGEREF _Toc125618811 \h </w:instrText>
            </w:r>
            <w:r w:rsidR="00463754">
              <w:rPr>
                <w:webHidden/>
              </w:rPr>
            </w:r>
            <w:r w:rsidR="00463754">
              <w:rPr>
                <w:webHidden/>
              </w:rPr>
              <w:fldChar w:fldCharType="separate"/>
            </w:r>
            <w:r w:rsidR="00463754">
              <w:rPr>
                <w:webHidden/>
              </w:rPr>
              <w:t>9</w:t>
            </w:r>
            <w:r w:rsidR="00463754">
              <w:rPr>
                <w:webHidden/>
              </w:rPr>
              <w:fldChar w:fldCharType="end"/>
            </w:r>
          </w:hyperlink>
        </w:p>
        <w:p w14:paraId="6EF2643F" w14:textId="67020002" w:rsidR="00463754" w:rsidRDefault="00F87CA8">
          <w:pPr>
            <w:pStyle w:val="Indholdsfortegnelse2"/>
            <w:rPr>
              <w:rFonts w:asciiTheme="minorHAnsi" w:eastAsiaTheme="minorEastAsia" w:hAnsiTheme="minorHAnsi" w:cstheme="minorBidi"/>
              <w:iCs w:val="0"/>
              <w:sz w:val="22"/>
              <w:szCs w:val="22"/>
              <w:lang w:eastAsia="da-DK"/>
            </w:rPr>
          </w:pPr>
          <w:hyperlink w:anchor="_Toc125618812" w:history="1">
            <w:r w:rsidR="00463754" w:rsidRPr="00D914D5">
              <w:rPr>
                <w:rStyle w:val="Hyperlink"/>
              </w:rPr>
              <w:t>3.3</w:t>
            </w:r>
            <w:r w:rsidR="00463754">
              <w:rPr>
                <w:rFonts w:asciiTheme="minorHAnsi" w:eastAsiaTheme="minorEastAsia" w:hAnsiTheme="minorHAnsi" w:cstheme="minorBidi"/>
                <w:iCs w:val="0"/>
                <w:sz w:val="22"/>
                <w:szCs w:val="22"/>
                <w:lang w:eastAsia="da-DK"/>
              </w:rPr>
              <w:tab/>
            </w:r>
            <w:r w:rsidR="00463754" w:rsidRPr="00D914D5">
              <w:rPr>
                <w:rStyle w:val="Hyperlink"/>
              </w:rPr>
              <w:t>Dokumentation og bod</w:t>
            </w:r>
            <w:r w:rsidR="00463754">
              <w:rPr>
                <w:webHidden/>
              </w:rPr>
              <w:tab/>
            </w:r>
            <w:r w:rsidR="00463754">
              <w:rPr>
                <w:webHidden/>
              </w:rPr>
              <w:fldChar w:fldCharType="begin"/>
            </w:r>
            <w:r w:rsidR="00463754">
              <w:rPr>
                <w:webHidden/>
              </w:rPr>
              <w:instrText xml:space="preserve"> PAGEREF _Toc125618812 \h </w:instrText>
            </w:r>
            <w:r w:rsidR="00463754">
              <w:rPr>
                <w:webHidden/>
              </w:rPr>
            </w:r>
            <w:r w:rsidR="00463754">
              <w:rPr>
                <w:webHidden/>
              </w:rPr>
              <w:fldChar w:fldCharType="separate"/>
            </w:r>
            <w:r w:rsidR="00463754">
              <w:rPr>
                <w:webHidden/>
              </w:rPr>
              <w:t>9</w:t>
            </w:r>
            <w:r w:rsidR="00463754">
              <w:rPr>
                <w:webHidden/>
              </w:rPr>
              <w:fldChar w:fldCharType="end"/>
            </w:r>
          </w:hyperlink>
        </w:p>
        <w:p w14:paraId="63FCA851" w14:textId="27FAA1B6" w:rsidR="00463754" w:rsidRDefault="00F87CA8">
          <w:pPr>
            <w:pStyle w:val="Indholdsfortegnelse1"/>
            <w:rPr>
              <w:rFonts w:asciiTheme="minorHAnsi" w:eastAsiaTheme="minorEastAsia" w:hAnsiTheme="minorHAnsi" w:cstheme="minorBidi"/>
              <w:b w:val="0"/>
              <w:bCs w:val="0"/>
              <w:noProof/>
              <w:sz w:val="22"/>
              <w:szCs w:val="22"/>
              <w:lang w:val="da-DK" w:eastAsia="da-DK"/>
            </w:rPr>
          </w:pPr>
          <w:hyperlink w:anchor="_Toc125618813" w:history="1">
            <w:r w:rsidR="00463754" w:rsidRPr="00D914D5">
              <w:rPr>
                <w:rStyle w:val="Hyperlink"/>
                <w:noProof/>
              </w:rPr>
              <w:t>4</w:t>
            </w:r>
            <w:r w:rsidR="00463754">
              <w:rPr>
                <w:rFonts w:asciiTheme="minorHAnsi" w:eastAsiaTheme="minorEastAsia" w:hAnsiTheme="minorHAnsi" w:cstheme="minorBidi"/>
                <w:b w:val="0"/>
                <w:bCs w:val="0"/>
                <w:noProof/>
                <w:sz w:val="22"/>
                <w:szCs w:val="22"/>
                <w:lang w:val="da-DK" w:eastAsia="da-DK"/>
              </w:rPr>
              <w:tab/>
            </w:r>
            <w:r w:rsidR="00463754" w:rsidRPr="00D914D5">
              <w:rPr>
                <w:rStyle w:val="Hyperlink"/>
                <w:noProof/>
              </w:rPr>
              <w:t>CSR</w:t>
            </w:r>
            <w:r w:rsidR="00463754">
              <w:rPr>
                <w:noProof/>
                <w:webHidden/>
              </w:rPr>
              <w:tab/>
            </w:r>
            <w:r w:rsidR="00463754">
              <w:rPr>
                <w:noProof/>
                <w:webHidden/>
              </w:rPr>
              <w:fldChar w:fldCharType="begin"/>
            </w:r>
            <w:r w:rsidR="00463754">
              <w:rPr>
                <w:noProof/>
                <w:webHidden/>
              </w:rPr>
              <w:instrText xml:space="preserve"> PAGEREF _Toc125618813 \h </w:instrText>
            </w:r>
            <w:r w:rsidR="00463754">
              <w:rPr>
                <w:noProof/>
                <w:webHidden/>
              </w:rPr>
            </w:r>
            <w:r w:rsidR="00463754">
              <w:rPr>
                <w:noProof/>
                <w:webHidden/>
              </w:rPr>
              <w:fldChar w:fldCharType="separate"/>
            </w:r>
            <w:r w:rsidR="00463754">
              <w:rPr>
                <w:noProof/>
                <w:webHidden/>
              </w:rPr>
              <w:t>11</w:t>
            </w:r>
            <w:r w:rsidR="00463754">
              <w:rPr>
                <w:noProof/>
                <w:webHidden/>
              </w:rPr>
              <w:fldChar w:fldCharType="end"/>
            </w:r>
          </w:hyperlink>
        </w:p>
        <w:p w14:paraId="6ED206C3" w14:textId="55938519" w:rsidR="00463754" w:rsidRDefault="00F87CA8">
          <w:pPr>
            <w:pStyle w:val="Indholdsfortegnelse2"/>
            <w:rPr>
              <w:rFonts w:asciiTheme="minorHAnsi" w:eastAsiaTheme="minorEastAsia" w:hAnsiTheme="minorHAnsi" w:cstheme="minorBidi"/>
              <w:iCs w:val="0"/>
              <w:sz w:val="22"/>
              <w:szCs w:val="22"/>
              <w:lang w:eastAsia="da-DK"/>
            </w:rPr>
          </w:pPr>
          <w:hyperlink w:anchor="_Toc125618814" w:history="1">
            <w:r w:rsidR="00463754" w:rsidRPr="00D914D5">
              <w:rPr>
                <w:rStyle w:val="Hyperlink"/>
              </w:rPr>
              <w:t>4.1</w:t>
            </w:r>
            <w:r w:rsidR="00463754">
              <w:rPr>
                <w:rFonts w:asciiTheme="minorHAnsi" w:eastAsiaTheme="minorEastAsia" w:hAnsiTheme="minorHAnsi" w:cstheme="minorBidi"/>
                <w:iCs w:val="0"/>
                <w:sz w:val="22"/>
                <w:szCs w:val="22"/>
                <w:lang w:eastAsia="da-DK"/>
              </w:rPr>
              <w:tab/>
            </w:r>
            <w:r w:rsidR="00463754" w:rsidRPr="00D914D5">
              <w:rPr>
                <w:rStyle w:val="Hyperlink"/>
              </w:rPr>
              <w:t>Forpligtigelsen</w:t>
            </w:r>
            <w:r w:rsidR="00463754">
              <w:rPr>
                <w:webHidden/>
              </w:rPr>
              <w:tab/>
            </w:r>
            <w:r w:rsidR="00463754">
              <w:rPr>
                <w:webHidden/>
              </w:rPr>
              <w:fldChar w:fldCharType="begin"/>
            </w:r>
            <w:r w:rsidR="00463754">
              <w:rPr>
                <w:webHidden/>
              </w:rPr>
              <w:instrText xml:space="preserve"> PAGEREF _Toc125618814 \h </w:instrText>
            </w:r>
            <w:r w:rsidR="00463754">
              <w:rPr>
                <w:webHidden/>
              </w:rPr>
            </w:r>
            <w:r w:rsidR="00463754">
              <w:rPr>
                <w:webHidden/>
              </w:rPr>
              <w:fldChar w:fldCharType="separate"/>
            </w:r>
            <w:r w:rsidR="00463754">
              <w:rPr>
                <w:webHidden/>
              </w:rPr>
              <w:t>11</w:t>
            </w:r>
            <w:r w:rsidR="00463754">
              <w:rPr>
                <w:webHidden/>
              </w:rPr>
              <w:fldChar w:fldCharType="end"/>
            </w:r>
          </w:hyperlink>
        </w:p>
        <w:p w14:paraId="0A5A50CB" w14:textId="27792664" w:rsidR="00463754" w:rsidRDefault="00F87CA8">
          <w:pPr>
            <w:pStyle w:val="Indholdsfortegnelse2"/>
            <w:rPr>
              <w:rFonts w:asciiTheme="minorHAnsi" w:eastAsiaTheme="minorEastAsia" w:hAnsiTheme="minorHAnsi" w:cstheme="minorBidi"/>
              <w:iCs w:val="0"/>
              <w:sz w:val="22"/>
              <w:szCs w:val="22"/>
              <w:lang w:eastAsia="da-DK"/>
            </w:rPr>
          </w:pPr>
          <w:hyperlink w:anchor="_Toc125618815" w:history="1">
            <w:r w:rsidR="00463754" w:rsidRPr="00D914D5">
              <w:rPr>
                <w:rStyle w:val="Hyperlink"/>
              </w:rPr>
              <w:t>4.2</w:t>
            </w:r>
            <w:r w:rsidR="00463754">
              <w:rPr>
                <w:rFonts w:asciiTheme="minorHAnsi" w:eastAsiaTheme="minorEastAsia" w:hAnsiTheme="minorHAnsi" w:cstheme="minorBidi"/>
                <w:iCs w:val="0"/>
                <w:sz w:val="22"/>
                <w:szCs w:val="22"/>
                <w:lang w:eastAsia="da-DK"/>
              </w:rPr>
              <w:tab/>
            </w:r>
            <w:r w:rsidR="00463754" w:rsidRPr="00D914D5">
              <w:rPr>
                <w:rStyle w:val="Hyperlink"/>
              </w:rPr>
              <w:t>Menneskerettigheder og arbejdstagerrettigheder</w:t>
            </w:r>
            <w:r w:rsidR="00463754">
              <w:rPr>
                <w:webHidden/>
              </w:rPr>
              <w:tab/>
            </w:r>
            <w:r w:rsidR="00463754">
              <w:rPr>
                <w:webHidden/>
              </w:rPr>
              <w:fldChar w:fldCharType="begin"/>
            </w:r>
            <w:r w:rsidR="00463754">
              <w:rPr>
                <w:webHidden/>
              </w:rPr>
              <w:instrText xml:space="preserve"> PAGEREF _Toc125618815 \h </w:instrText>
            </w:r>
            <w:r w:rsidR="00463754">
              <w:rPr>
                <w:webHidden/>
              </w:rPr>
            </w:r>
            <w:r w:rsidR="00463754">
              <w:rPr>
                <w:webHidden/>
              </w:rPr>
              <w:fldChar w:fldCharType="separate"/>
            </w:r>
            <w:r w:rsidR="00463754">
              <w:rPr>
                <w:webHidden/>
              </w:rPr>
              <w:t>11</w:t>
            </w:r>
            <w:r w:rsidR="00463754">
              <w:rPr>
                <w:webHidden/>
              </w:rPr>
              <w:fldChar w:fldCharType="end"/>
            </w:r>
          </w:hyperlink>
        </w:p>
        <w:p w14:paraId="45DA293A" w14:textId="1E8994BE" w:rsidR="00463754" w:rsidRDefault="00F87CA8">
          <w:pPr>
            <w:pStyle w:val="Indholdsfortegnelse2"/>
            <w:rPr>
              <w:rFonts w:asciiTheme="minorHAnsi" w:eastAsiaTheme="minorEastAsia" w:hAnsiTheme="minorHAnsi" w:cstheme="minorBidi"/>
              <w:iCs w:val="0"/>
              <w:sz w:val="22"/>
              <w:szCs w:val="22"/>
              <w:lang w:eastAsia="da-DK"/>
            </w:rPr>
          </w:pPr>
          <w:hyperlink w:anchor="_Toc125618816" w:history="1">
            <w:r w:rsidR="00463754" w:rsidRPr="00D914D5">
              <w:rPr>
                <w:rStyle w:val="Hyperlink"/>
              </w:rPr>
              <w:t>4.3</w:t>
            </w:r>
            <w:r w:rsidR="00463754">
              <w:rPr>
                <w:rFonts w:asciiTheme="minorHAnsi" w:eastAsiaTheme="minorEastAsia" w:hAnsiTheme="minorHAnsi" w:cstheme="minorBidi"/>
                <w:iCs w:val="0"/>
                <w:sz w:val="22"/>
                <w:szCs w:val="22"/>
                <w:lang w:eastAsia="da-DK"/>
              </w:rPr>
              <w:tab/>
            </w:r>
            <w:r w:rsidR="00463754" w:rsidRPr="00D914D5">
              <w:rPr>
                <w:rStyle w:val="Hyperlink"/>
              </w:rPr>
              <w:t>Løn- og arbejdsvilkår</w:t>
            </w:r>
            <w:r w:rsidR="00463754">
              <w:rPr>
                <w:webHidden/>
              </w:rPr>
              <w:tab/>
            </w:r>
            <w:r w:rsidR="00463754">
              <w:rPr>
                <w:webHidden/>
              </w:rPr>
              <w:fldChar w:fldCharType="begin"/>
            </w:r>
            <w:r w:rsidR="00463754">
              <w:rPr>
                <w:webHidden/>
              </w:rPr>
              <w:instrText xml:space="preserve"> PAGEREF _Toc125618816 \h </w:instrText>
            </w:r>
            <w:r w:rsidR="00463754">
              <w:rPr>
                <w:webHidden/>
              </w:rPr>
            </w:r>
            <w:r w:rsidR="00463754">
              <w:rPr>
                <w:webHidden/>
              </w:rPr>
              <w:fldChar w:fldCharType="separate"/>
            </w:r>
            <w:r w:rsidR="00463754">
              <w:rPr>
                <w:webHidden/>
              </w:rPr>
              <w:t>12</w:t>
            </w:r>
            <w:r w:rsidR="00463754">
              <w:rPr>
                <w:webHidden/>
              </w:rPr>
              <w:fldChar w:fldCharType="end"/>
            </w:r>
          </w:hyperlink>
        </w:p>
        <w:p w14:paraId="5D6C79B9" w14:textId="44E71364" w:rsidR="00463754" w:rsidRDefault="00F87CA8">
          <w:pPr>
            <w:pStyle w:val="Indholdsfortegnelse2"/>
            <w:rPr>
              <w:rFonts w:asciiTheme="minorHAnsi" w:eastAsiaTheme="minorEastAsia" w:hAnsiTheme="minorHAnsi" w:cstheme="minorBidi"/>
              <w:iCs w:val="0"/>
              <w:sz w:val="22"/>
              <w:szCs w:val="22"/>
              <w:lang w:eastAsia="da-DK"/>
            </w:rPr>
          </w:pPr>
          <w:hyperlink w:anchor="_Toc125618817" w:history="1">
            <w:r w:rsidR="00463754" w:rsidRPr="00D914D5">
              <w:rPr>
                <w:rStyle w:val="Hyperlink"/>
              </w:rPr>
              <w:t>4.4</w:t>
            </w:r>
            <w:r w:rsidR="00463754">
              <w:rPr>
                <w:rFonts w:asciiTheme="minorHAnsi" w:eastAsiaTheme="minorEastAsia" w:hAnsiTheme="minorHAnsi" w:cstheme="minorBidi"/>
                <w:iCs w:val="0"/>
                <w:sz w:val="22"/>
                <w:szCs w:val="22"/>
                <w:lang w:eastAsia="da-DK"/>
              </w:rPr>
              <w:tab/>
            </w:r>
            <w:r w:rsidR="00463754" w:rsidRPr="00D914D5">
              <w:rPr>
                <w:rStyle w:val="Hyperlink"/>
              </w:rPr>
              <w:t>Arbejdsmiljø og sikkerhed</w:t>
            </w:r>
            <w:r w:rsidR="00463754">
              <w:rPr>
                <w:webHidden/>
              </w:rPr>
              <w:tab/>
            </w:r>
            <w:r w:rsidR="00463754">
              <w:rPr>
                <w:webHidden/>
              </w:rPr>
              <w:fldChar w:fldCharType="begin"/>
            </w:r>
            <w:r w:rsidR="00463754">
              <w:rPr>
                <w:webHidden/>
              </w:rPr>
              <w:instrText xml:space="preserve"> PAGEREF _Toc125618817 \h </w:instrText>
            </w:r>
            <w:r w:rsidR="00463754">
              <w:rPr>
                <w:webHidden/>
              </w:rPr>
            </w:r>
            <w:r w:rsidR="00463754">
              <w:rPr>
                <w:webHidden/>
              </w:rPr>
              <w:fldChar w:fldCharType="separate"/>
            </w:r>
            <w:r w:rsidR="00463754">
              <w:rPr>
                <w:webHidden/>
              </w:rPr>
              <w:t>12</w:t>
            </w:r>
            <w:r w:rsidR="00463754">
              <w:rPr>
                <w:webHidden/>
              </w:rPr>
              <w:fldChar w:fldCharType="end"/>
            </w:r>
          </w:hyperlink>
        </w:p>
        <w:p w14:paraId="25869E60" w14:textId="4B00AFAD" w:rsidR="00463754" w:rsidRDefault="00F87CA8">
          <w:pPr>
            <w:pStyle w:val="Indholdsfortegnelse2"/>
            <w:rPr>
              <w:rFonts w:asciiTheme="minorHAnsi" w:eastAsiaTheme="minorEastAsia" w:hAnsiTheme="minorHAnsi" w:cstheme="minorBidi"/>
              <w:iCs w:val="0"/>
              <w:sz w:val="22"/>
              <w:szCs w:val="22"/>
              <w:lang w:eastAsia="da-DK"/>
            </w:rPr>
          </w:pPr>
          <w:hyperlink w:anchor="_Toc125618818" w:history="1">
            <w:r w:rsidR="00463754" w:rsidRPr="00D914D5">
              <w:rPr>
                <w:rStyle w:val="Hyperlink"/>
              </w:rPr>
              <w:t>4.5</w:t>
            </w:r>
            <w:r w:rsidR="00463754">
              <w:rPr>
                <w:rFonts w:asciiTheme="minorHAnsi" w:eastAsiaTheme="minorEastAsia" w:hAnsiTheme="minorHAnsi" w:cstheme="minorBidi"/>
                <w:iCs w:val="0"/>
                <w:sz w:val="22"/>
                <w:szCs w:val="22"/>
                <w:lang w:eastAsia="da-DK"/>
              </w:rPr>
              <w:tab/>
            </w:r>
            <w:r w:rsidR="00463754" w:rsidRPr="00D914D5">
              <w:rPr>
                <w:rStyle w:val="Hyperlink"/>
              </w:rPr>
              <w:t>Klima og Miljø</w:t>
            </w:r>
            <w:r w:rsidR="00463754">
              <w:rPr>
                <w:webHidden/>
              </w:rPr>
              <w:tab/>
            </w:r>
            <w:r w:rsidR="00463754">
              <w:rPr>
                <w:webHidden/>
              </w:rPr>
              <w:fldChar w:fldCharType="begin"/>
            </w:r>
            <w:r w:rsidR="00463754">
              <w:rPr>
                <w:webHidden/>
              </w:rPr>
              <w:instrText xml:space="preserve"> PAGEREF _Toc125618818 \h </w:instrText>
            </w:r>
            <w:r w:rsidR="00463754">
              <w:rPr>
                <w:webHidden/>
              </w:rPr>
            </w:r>
            <w:r w:rsidR="00463754">
              <w:rPr>
                <w:webHidden/>
              </w:rPr>
              <w:fldChar w:fldCharType="separate"/>
            </w:r>
            <w:r w:rsidR="00463754">
              <w:rPr>
                <w:webHidden/>
              </w:rPr>
              <w:t>13</w:t>
            </w:r>
            <w:r w:rsidR="00463754">
              <w:rPr>
                <w:webHidden/>
              </w:rPr>
              <w:fldChar w:fldCharType="end"/>
            </w:r>
          </w:hyperlink>
        </w:p>
        <w:p w14:paraId="38769F7E" w14:textId="0ECCF636" w:rsidR="00463754" w:rsidRDefault="00F87CA8">
          <w:pPr>
            <w:pStyle w:val="Indholdsfortegnelse2"/>
            <w:rPr>
              <w:rFonts w:asciiTheme="minorHAnsi" w:eastAsiaTheme="minorEastAsia" w:hAnsiTheme="minorHAnsi" w:cstheme="minorBidi"/>
              <w:iCs w:val="0"/>
              <w:sz w:val="22"/>
              <w:szCs w:val="22"/>
              <w:lang w:eastAsia="da-DK"/>
            </w:rPr>
          </w:pPr>
          <w:hyperlink w:anchor="_Toc125618819" w:history="1">
            <w:r w:rsidR="00463754" w:rsidRPr="00D914D5">
              <w:rPr>
                <w:rStyle w:val="Hyperlink"/>
              </w:rPr>
              <w:t>4.6</w:t>
            </w:r>
            <w:r w:rsidR="00463754">
              <w:rPr>
                <w:rFonts w:asciiTheme="minorHAnsi" w:eastAsiaTheme="minorEastAsia" w:hAnsiTheme="minorHAnsi" w:cstheme="minorBidi"/>
                <w:iCs w:val="0"/>
                <w:sz w:val="22"/>
                <w:szCs w:val="22"/>
                <w:lang w:eastAsia="da-DK"/>
              </w:rPr>
              <w:tab/>
            </w:r>
            <w:r w:rsidR="00463754" w:rsidRPr="00D914D5">
              <w:rPr>
                <w:rStyle w:val="Hyperlink"/>
              </w:rPr>
              <w:t>Anti-korruption</w:t>
            </w:r>
            <w:r w:rsidR="00463754">
              <w:rPr>
                <w:webHidden/>
              </w:rPr>
              <w:tab/>
            </w:r>
            <w:r w:rsidR="00463754">
              <w:rPr>
                <w:webHidden/>
              </w:rPr>
              <w:fldChar w:fldCharType="begin"/>
            </w:r>
            <w:r w:rsidR="00463754">
              <w:rPr>
                <w:webHidden/>
              </w:rPr>
              <w:instrText xml:space="preserve"> PAGEREF _Toc125618819 \h </w:instrText>
            </w:r>
            <w:r w:rsidR="00463754">
              <w:rPr>
                <w:webHidden/>
              </w:rPr>
            </w:r>
            <w:r w:rsidR="00463754">
              <w:rPr>
                <w:webHidden/>
              </w:rPr>
              <w:fldChar w:fldCharType="separate"/>
            </w:r>
            <w:r w:rsidR="00463754">
              <w:rPr>
                <w:webHidden/>
              </w:rPr>
              <w:t>13</w:t>
            </w:r>
            <w:r w:rsidR="00463754">
              <w:rPr>
                <w:webHidden/>
              </w:rPr>
              <w:fldChar w:fldCharType="end"/>
            </w:r>
          </w:hyperlink>
        </w:p>
        <w:p w14:paraId="39D17DB7" w14:textId="55836952" w:rsidR="00463754" w:rsidRDefault="00F87CA8">
          <w:pPr>
            <w:pStyle w:val="Indholdsfortegnelse2"/>
            <w:rPr>
              <w:rFonts w:asciiTheme="minorHAnsi" w:eastAsiaTheme="minorEastAsia" w:hAnsiTheme="minorHAnsi" w:cstheme="minorBidi"/>
              <w:iCs w:val="0"/>
              <w:sz w:val="22"/>
              <w:szCs w:val="22"/>
              <w:lang w:eastAsia="da-DK"/>
            </w:rPr>
          </w:pPr>
          <w:hyperlink w:anchor="_Toc125618820" w:history="1">
            <w:r w:rsidR="00463754" w:rsidRPr="00D914D5">
              <w:rPr>
                <w:rStyle w:val="Hyperlink"/>
              </w:rPr>
              <w:t>4.7</w:t>
            </w:r>
            <w:r w:rsidR="00463754">
              <w:rPr>
                <w:rFonts w:asciiTheme="minorHAnsi" w:eastAsiaTheme="minorEastAsia" w:hAnsiTheme="minorHAnsi" w:cstheme="minorBidi"/>
                <w:iCs w:val="0"/>
                <w:sz w:val="22"/>
                <w:szCs w:val="22"/>
                <w:lang w:eastAsia="da-DK"/>
              </w:rPr>
              <w:tab/>
            </w:r>
            <w:r w:rsidR="00463754" w:rsidRPr="00D914D5">
              <w:rPr>
                <w:rStyle w:val="Hyperlink"/>
              </w:rPr>
              <w:t>Efterlevelse</w:t>
            </w:r>
            <w:r w:rsidR="00463754">
              <w:rPr>
                <w:webHidden/>
              </w:rPr>
              <w:tab/>
            </w:r>
            <w:r w:rsidR="00463754">
              <w:rPr>
                <w:webHidden/>
              </w:rPr>
              <w:fldChar w:fldCharType="begin"/>
            </w:r>
            <w:r w:rsidR="00463754">
              <w:rPr>
                <w:webHidden/>
              </w:rPr>
              <w:instrText xml:space="preserve"> PAGEREF _Toc125618820 \h </w:instrText>
            </w:r>
            <w:r w:rsidR="00463754">
              <w:rPr>
                <w:webHidden/>
              </w:rPr>
            </w:r>
            <w:r w:rsidR="00463754">
              <w:rPr>
                <w:webHidden/>
              </w:rPr>
              <w:fldChar w:fldCharType="separate"/>
            </w:r>
            <w:r w:rsidR="00463754">
              <w:rPr>
                <w:webHidden/>
              </w:rPr>
              <w:t>13</w:t>
            </w:r>
            <w:r w:rsidR="00463754">
              <w:rPr>
                <w:webHidden/>
              </w:rPr>
              <w:fldChar w:fldCharType="end"/>
            </w:r>
          </w:hyperlink>
        </w:p>
        <w:p w14:paraId="34D0A043" w14:textId="31EE1283" w:rsidR="00463754" w:rsidRDefault="00F87CA8">
          <w:pPr>
            <w:pStyle w:val="Indholdsfortegnelse2"/>
            <w:rPr>
              <w:rFonts w:asciiTheme="minorHAnsi" w:eastAsiaTheme="minorEastAsia" w:hAnsiTheme="minorHAnsi" w:cstheme="minorBidi"/>
              <w:iCs w:val="0"/>
              <w:sz w:val="22"/>
              <w:szCs w:val="22"/>
              <w:lang w:eastAsia="da-DK"/>
            </w:rPr>
          </w:pPr>
          <w:hyperlink w:anchor="_Toc125618821" w:history="1">
            <w:r w:rsidR="00463754" w:rsidRPr="00D914D5">
              <w:rPr>
                <w:rStyle w:val="Hyperlink"/>
              </w:rPr>
              <w:t>4.8</w:t>
            </w:r>
            <w:r w:rsidR="00463754">
              <w:rPr>
                <w:rFonts w:asciiTheme="minorHAnsi" w:eastAsiaTheme="minorEastAsia" w:hAnsiTheme="minorHAnsi" w:cstheme="minorBidi"/>
                <w:iCs w:val="0"/>
                <w:sz w:val="22"/>
                <w:szCs w:val="22"/>
                <w:lang w:eastAsia="da-DK"/>
              </w:rPr>
              <w:tab/>
            </w:r>
            <w:r w:rsidR="00463754" w:rsidRPr="00D914D5">
              <w:rPr>
                <w:rStyle w:val="Hyperlink"/>
              </w:rPr>
              <w:t>Dokumentation</w:t>
            </w:r>
            <w:r w:rsidR="00463754">
              <w:rPr>
                <w:webHidden/>
              </w:rPr>
              <w:tab/>
            </w:r>
            <w:r w:rsidR="00463754">
              <w:rPr>
                <w:webHidden/>
              </w:rPr>
              <w:fldChar w:fldCharType="begin"/>
            </w:r>
            <w:r w:rsidR="00463754">
              <w:rPr>
                <w:webHidden/>
              </w:rPr>
              <w:instrText xml:space="preserve"> PAGEREF _Toc125618821 \h </w:instrText>
            </w:r>
            <w:r w:rsidR="00463754">
              <w:rPr>
                <w:webHidden/>
              </w:rPr>
            </w:r>
            <w:r w:rsidR="00463754">
              <w:rPr>
                <w:webHidden/>
              </w:rPr>
              <w:fldChar w:fldCharType="separate"/>
            </w:r>
            <w:r w:rsidR="00463754">
              <w:rPr>
                <w:webHidden/>
              </w:rPr>
              <w:t>14</w:t>
            </w:r>
            <w:r w:rsidR="00463754">
              <w:rPr>
                <w:webHidden/>
              </w:rPr>
              <w:fldChar w:fldCharType="end"/>
            </w:r>
          </w:hyperlink>
        </w:p>
        <w:p w14:paraId="42A0E875" w14:textId="3DE48196" w:rsidR="00463754" w:rsidRDefault="00F87CA8">
          <w:pPr>
            <w:pStyle w:val="Indholdsfortegnelse2"/>
            <w:rPr>
              <w:rFonts w:asciiTheme="minorHAnsi" w:eastAsiaTheme="minorEastAsia" w:hAnsiTheme="minorHAnsi" w:cstheme="minorBidi"/>
              <w:iCs w:val="0"/>
              <w:sz w:val="22"/>
              <w:szCs w:val="22"/>
              <w:lang w:eastAsia="da-DK"/>
            </w:rPr>
          </w:pPr>
          <w:hyperlink w:anchor="_Toc125618822" w:history="1">
            <w:r w:rsidR="00463754" w:rsidRPr="00D914D5">
              <w:rPr>
                <w:rStyle w:val="Hyperlink"/>
              </w:rPr>
              <w:t>4.9</w:t>
            </w:r>
            <w:r w:rsidR="00463754">
              <w:rPr>
                <w:rFonts w:asciiTheme="minorHAnsi" w:eastAsiaTheme="minorEastAsia" w:hAnsiTheme="minorHAnsi" w:cstheme="minorBidi"/>
                <w:iCs w:val="0"/>
                <w:sz w:val="22"/>
                <w:szCs w:val="22"/>
                <w:lang w:eastAsia="da-DK"/>
              </w:rPr>
              <w:tab/>
            </w:r>
            <w:r w:rsidR="00463754" w:rsidRPr="00D914D5">
              <w:rPr>
                <w:rStyle w:val="Hyperlink"/>
              </w:rPr>
              <w:t>Kontroller og procedure for opfølgning</w:t>
            </w:r>
            <w:r w:rsidR="00463754">
              <w:rPr>
                <w:webHidden/>
              </w:rPr>
              <w:tab/>
            </w:r>
            <w:r w:rsidR="00463754">
              <w:rPr>
                <w:webHidden/>
              </w:rPr>
              <w:fldChar w:fldCharType="begin"/>
            </w:r>
            <w:r w:rsidR="00463754">
              <w:rPr>
                <w:webHidden/>
              </w:rPr>
              <w:instrText xml:space="preserve"> PAGEREF _Toc125618822 \h </w:instrText>
            </w:r>
            <w:r w:rsidR="00463754">
              <w:rPr>
                <w:webHidden/>
              </w:rPr>
            </w:r>
            <w:r w:rsidR="00463754">
              <w:rPr>
                <w:webHidden/>
              </w:rPr>
              <w:fldChar w:fldCharType="separate"/>
            </w:r>
            <w:r w:rsidR="00463754">
              <w:rPr>
                <w:webHidden/>
              </w:rPr>
              <w:t>15</w:t>
            </w:r>
            <w:r w:rsidR="00463754">
              <w:rPr>
                <w:webHidden/>
              </w:rPr>
              <w:fldChar w:fldCharType="end"/>
            </w:r>
          </w:hyperlink>
        </w:p>
        <w:p w14:paraId="32029A3C" w14:textId="031C5549" w:rsidR="00463754" w:rsidRDefault="00F87CA8">
          <w:pPr>
            <w:pStyle w:val="Indholdsfortegnelse2"/>
            <w:rPr>
              <w:rFonts w:asciiTheme="minorHAnsi" w:eastAsiaTheme="minorEastAsia" w:hAnsiTheme="minorHAnsi" w:cstheme="minorBidi"/>
              <w:iCs w:val="0"/>
              <w:sz w:val="22"/>
              <w:szCs w:val="22"/>
              <w:lang w:eastAsia="da-DK"/>
            </w:rPr>
          </w:pPr>
          <w:hyperlink w:anchor="_Toc125618823" w:history="1">
            <w:r w:rsidR="00463754" w:rsidRPr="00D914D5">
              <w:rPr>
                <w:rStyle w:val="Hyperlink"/>
              </w:rPr>
              <w:t>4.10</w:t>
            </w:r>
            <w:r w:rsidR="00463754">
              <w:rPr>
                <w:rFonts w:asciiTheme="minorHAnsi" w:eastAsiaTheme="minorEastAsia" w:hAnsiTheme="minorHAnsi" w:cstheme="minorBidi"/>
                <w:iCs w:val="0"/>
                <w:sz w:val="22"/>
                <w:szCs w:val="22"/>
                <w:lang w:eastAsia="da-DK"/>
              </w:rPr>
              <w:tab/>
            </w:r>
            <w:r w:rsidR="00463754" w:rsidRPr="00D914D5">
              <w:rPr>
                <w:rStyle w:val="Hyperlink"/>
              </w:rPr>
              <w:t>Frister</w:t>
            </w:r>
            <w:r w:rsidR="00463754">
              <w:rPr>
                <w:webHidden/>
              </w:rPr>
              <w:tab/>
            </w:r>
            <w:r w:rsidR="00463754">
              <w:rPr>
                <w:webHidden/>
              </w:rPr>
              <w:fldChar w:fldCharType="begin"/>
            </w:r>
            <w:r w:rsidR="00463754">
              <w:rPr>
                <w:webHidden/>
              </w:rPr>
              <w:instrText xml:space="preserve"> PAGEREF _Toc125618823 \h </w:instrText>
            </w:r>
            <w:r w:rsidR="00463754">
              <w:rPr>
                <w:webHidden/>
              </w:rPr>
            </w:r>
            <w:r w:rsidR="00463754">
              <w:rPr>
                <w:webHidden/>
              </w:rPr>
              <w:fldChar w:fldCharType="separate"/>
            </w:r>
            <w:r w:rsidR="00463754">
              <w:rPr>
                <w:webHidden/>
              </w:rPr>
              <w:t>15</w:t>
            </w:r>
            <w:r w:rsidR="00463754">
              <w:rPr>
                <w:webHidden/>
              </w:rPr>
              <w:fldChar w:fldCharType="end"/>
            </w:r>
          </w:hyperlink>
        </w:p>
        <w:p w14:paraId="28E3BF73" w14:textId="736874D3" w:rsidR="00463754" w:rsidRDefault="00F87CA8">
          <w:pPr>
            <w:pStyle w:val="Indholdsfortegnelse2"/>
            <w:rPr>
              <w:rFonts w:asciiTheme="minorHAnsi" w:eastAsiaTheme="minorEastAsia" w:hAnsiTheme="minorHAnsi" w:cstheme="minorBidi"/>
              <w:iCs w:val="0"/>
              <w:sz w:val="22"/>
              <w:szCs w:val="22"/>
              <w:lang w:eastAsia="da-DK"/>
            </w:rPr>
          </w:pPr>
          <w:hyperlink w:anchor="_Toc125618824" w:history="1">
            <w:r w:rsidR="00463754" w:rsidRPr="00D914D5">
              <w:rPr>
                <w:rStyle w:val="Hyperlink"/>
              </w:rPr>
              <w:t>4.11</w:t>
            </w:r>
            <w:r w:rsidR="00463754">
              <w:rPr>
                <w:rFonts w:asciiTheme="minorHAnsi" w:eastAsiaTheme="minorEastAsia" w:hAnsiTheme="minorHAnsi" w:cstheme="minorBidi"/>
                <w:iCs w:val="0"/>
                <w:sz w:val="22"/>
                <w:szCs w:val="22"/>
                <w:lang w:eastAsia="da-DK"/>
              </w:rPr>
              <w:tab/>
            </w:r>
            <w:r w:rsidR="00463754" w:rsidRPr="00D914D5">
              <w:rPr>
                <w:rStyle w:val="Hyperlink"/>
              </w:rPr>
              <w:t>Sanktioner</w:t>
            </w:r>
            <w:r w:rsidR="00463754">
              <w:rPr>
                <w:webHidden/>
              </w:rPr>
              <w:tab/>
            </w:r>
            <w:r w:rsidR="00463754">
              <w:rPr>
                <w:webHidden/>
              </w:rPr>
              <w:fldChar w:fldCharType="begin"/>
            </w:r>
            <w:r w:rsidR="00463754">
              <w:rPr>
                <w:webHidden/>
              </w:rPr>
              <w:instrText xml:space="preserve"> PAGEREF _Toc125618824 \h </w:instrText>
            </w:r>
            <w:r w:rsidR="00463754">
              <w:rPr>
                <w:webHidden/>
              </w:rPr>
            </w:r>
            <w:r w:rsidR="00463754">
              <w:rPr>
                <w:webHidden/>
              </w:rPr>
              <w:fldChar w:fldCharType="separate"/>
            </w:r>
            <w:r w:rsidR="00463754">
              <w:rPr>
                <w:webHidden/>
              </w:rPr>
              <w:t>15</w:t>
            </w:r>
            <w:r w:rsidR="00463754">
              <w:rPr>
                <w:webHidden/>
              </w:rPr>
              <w:fldChar w:fldCharType="end"/>
            </w:r>
          </w:hyperlink>
        </w:p>
        <w:p w14:paraId="4434557A" w14:textId="7CF2786B" w:rsidR="00463754" w:rsidRDefault="00F87CA8">
          <w:pPr>
            <w:pStyle w:val="Indholdsfortegnelse2"/>
            <w:rPr>
              <w:rFonts w:asciiTheme="minorHAnsi" w:eastAsiaTheme="minorEastAsia" w:hAnsiTheme="minorHAnsi" w:cstheme="minorBidi"/>
              <w:iCs w:val="0"/>
              <w:sz w:val="22"/>
              <w:szCs w:val="22"/>
              <w:lang w:eastAsia="da-DK"/>
            </w:rPr>
          </w:pPr>
          <w:hyperlink w:anchor="_Toc125618825" w:history="1">
            <w:r w:rsidR="00463754" w:rsidRPr="00D914D5">
              <w:rPr>
                <w:rStyle w:val="Hyperlink"/>
              </w:rPr>
              <w:t>4.12</w:t>
            </w:r>
            <w:r w:rsidR="00463754">
              <w:rPr>
                <w:rFonts w:asciiTheme="minorHAnsi" w:eastAsiaTheme="minorEastAsia" w:hAnsiTheme="minorHAnsi" w:cstheme="minorBidi"/>
                <w:iCs w:val="0"/>
                <w:sz w:val="22"/>
                <w:szCs w:val="22"/>
                <w:lang w:eastAsia="da-DK"/>
              </w:rPr>
              <w:tab/>
            </w:r>
            <w:r w:rsidR="00463754" w:rsidRPr="00D914D5">
              <w:rPr>
                <w:rStyle w:val="Hyperlink"/>
              </w:rPr>
              <w:t>Formelle overtrædelser</w:t>
            </w:r>
            <w:r w:rsidR="00463754">
              <w:rPr>
                <w:webHidden/>
              </w:rPr>
              <w:tab/>
            </w:r>
            <w:r w:rsidR="00463754">
              <w:rPr>
                <w:webHidden/>
              </w:rPr>
              <w:fldChar w:fldCharType="begin"/>
            </w:r>
            <w:r w:rsidR="00463754">
              <w:rPr>
                <w:webHidden/>
              </w:rPr>
              <w:instrText xml:space="preserve"> PAGEREF _Toc125618825 \h </w:instrText>
            </w:r>
            <w:r w:rsidR="00463754">
              <w:rPr>
                <w:webHidden/>
              </w:rPr>
            </w:r>
            <w:r w:rsidR="00463754">
              <w:rPr>
                <w:webHidden/>
              </w:rPr>
              <w:fldChar w:fldCharType="separate"/>
            </w:r>
            <w:r w:rsidR="00463754">
              <w:rPr>
                <w:webHidden/>
              </w:rPr>
              <w:t>16</w:t>
            </w:r>
            <w:r w:rsidR="00463754">
              <w:rPr>
                <w:webHidden/>
              </w:rPr>
              <w:fldChar w:fldCharType="end"/>
            </w:r>
          </w:hyperlink>
        </w:p>
        <w:p w14:paraId="26BFF3BA" w14:textId="6A8A9103" w:rsidR="00463754" w:rsidRDefault="00F87CA8">
          <w:pPr>
            <w:pStyle w:val="Indholdsfortegnelse2"/>
            <w:rPr>
              <w:rFonts w:asciiTheme="minorHAnsi" w:eastAsiaTheme="minorEastAsia" w:hAnsiTheme="minorHAnsi" w:cstheme="minorBidi"/>
              <w:iCs w:val="0"/>
              <w:sz w:val="22"/>
              <w:szCs w:val="22"/>
              <w:lang w:eastAsia="da-DK"/>
            </w:rPr>
          </w:pPr>
          <w:hyperlink w:anchor="_Toc125618826" w:history="1">
            <w:r w:rsidR="00463754" w:rsidRPr="00D914D5">
              <w:rPr>
                <w:rStyle w:val="Hyperlink"/>
              </w:rPr>
              <w:t>4.13</w:t>
            </w:r>
            <w:r w:rsidR="00463754">
              <w:rPr>
                <w:rFonts w:asciiTheme="minorHAnsi" w:eastAsiaTheme="minorEastAsia" w:hAnsiTheme="minorHAnsi" w:cstheme="minorBidi"/>
                <w:iCs w:val="0"/>
                <w:sz w:val="22"/>
                <w:szCs w:val="22"/>
                <w:lang w:eastAsia="da-DK"/>
              </w:rPr>
              <w:tab/>
            </w:r>
            <w:r w:rsidR="00463754" w:rsidRPr="00D914D5">
              <w:rPr>
                <w:rStyle w:val="Hyperlink"/>
              </w:rPr>
              <w:t>Ophævelse</w:t>
            </w:r>
            <w:r w:rsidR="00463754">
              <w:rPr>
                <w:webHidden/>
              </w:rPr>
              <w:tab/>
            </w:r>
            <w:r w:rsidR="00463754">
              <w:rPr>
                <w:webHidden/>
              </w:rPr>
              <w:fldChar w:fldCharType="begin"/>
            </w:r>
            <w:r w:rsidR="00463754">
              <w:rPr>
                <w:webHidden/>
              </w:rPr>
              <w:instrText xml:space="preserve"> PAGEREF _Toc125618826 \h </w:instrText>
            </w:r>
            <w:r w:rsidR="00463754">
              <w:rPr>
                <w:webHidden/>
              </w:rPr>
            </w:r>
            <w:r w:rsidR="00463754">
              <w:rPr>
                <w:webHidden/>
              </w:rPr>
              <w:fldChar w:fldCharType="separate"/>
            </w:r>
            <w:r w:rsidR="00463754">
              <w:rPr>
                <w:webHidden/>
              </w:rPr>
              <w:t>16</w:t>
            </w:r>
            <w:r w:rsidR="00463754">
              <w:rPr>
                <w:webHidden/>
              </w:rPr>
              <w:fldChar w:fldCharType="end"/>
            </w:r>
          </w:hyperlink>
        </w:p>
        <w:p w14:paraId="2CF5E836" w14:textId="2FCEE3F3" w:rsidR="00463754" w:rsidRDefault="00F87CA8">
          <w:pPr>
            <w:pStyle w:val="Indholdsfortegnelse1"/>
            <w:rPr>
              <w:rFonts w:asciiTheme="minorHAnsi" w:eastAsiaTheme="minorEastAsia" w:hAnsiTheme="minorHAnsi" w:cstheme="minorBidi"/>
              <w:b w:val="0"/>
              <w:bCs w:val="0"/>
              <w:noProof/>
              <w:sz w:val="22"/>
              <w:szCs w:val="22"/>
              <w:lang w:val="da-DK" w:eastAsia="da-DK"/>
            </w:rPr>
          </w:pPr>
          <w:hyperlink w:anchor="_Toc125618827" w:history="1">
            <w:r w:rsidR="00463754" w:rsidRPr="00D914D5">
              <w:rPr>
                <w:rStyle w:val="Hyperlink"/>
                <w:noProof/>
              </w:rPr>
              <w:t>5</w:t>
            </w:r>
            <w:r w:rsidR="00463754">
              <w:rPr>
                <w:rFonts w:asciiTheme="minorHAnsi" w:eastAsiaTheme="minorEastAsia" w:hAnsiTheme="minorHAnsi" w:cstheme="minorBidi"/>
                <w:b w:val="0"/>
                <w:bCs w:val="0"/>
                <w:noProof/>
                <w:sz w:val="22"/>
                <w:szCs w:val="22"/>
                <w:lang w:val="da-DK" w:eastAsia="da-DK"/>
              </w:rPr>
              <w:tab/>
            </w:r>
            <w:r w:rsidR="00463754" w:rsidRPr="00D914D5">
              <w:rPr>
                <w:rStyle w:val="Hyperlink"/>
                <w:noProof/>
              </w:rPr>
              <w:t>Køretøjer / biler</w:t>
            </w:r>
            <w:r w:rsidR="00463754">
              <w:rPr>
                <w:noProof/>
                <w:webHidden/>
              </w:rPr>
              <w:tab/>
            </w:r>
            <w:r w:rsidR="00463754">
              <w:rPr>
                <w:noProof/>
                <w:webHidden/>
              </w:rPr>
              <w:fldChar w:fldCharType="begin"/>
            </w:r>
            <w:r w:rsidR="00463754">
              <w:rPr>
                <w:noProof/>
                <w:webHidden/>
              </w:rPr>
              <w:instrText xml:space="preserve"> PAGEREF _Toc125618827 \h </w:instrText>
            </w:r>
            <w:r w:rsidR="00463754">
              <w:rPr>
                <w:noProof/>
                <w:webHidden/>
              </w:rPr>
            </w:r>
            <w:r w:rsidR="00463754">
              <w:rPr>
                <w:noProof/>
                <w:webHidden/>
              </w:rPr>
              <w:fldChar w:fldCharType="separate"/>
            </w:r>
            <w:r w:rsidR="00463754">
              <w:rPr>
                <w:noProof/>
                <w:webHidden/>
              </w:rPr>
              <w:t>17</w:t>
            </w:r>
            <w:r w:rsidR="00463754">
              <w:rPr>
                <w:noProof/>
                <w:webHidden/>
              </w:rPr>
              <w:fldChar w:fldCharType="end"/>
            </w:r>
          </w:hyperlink>
        </w:p>
        <w:p w14:paraId="70DA1796" w14:textId="4E03B265" w:rsidR="00463754" w:rsidRDefault="00F87CA8">
          <w:pPr>
            <w:pStyle w:val="Indholdsfortegnelse2"/>
            <w:rPr>
              <w:rFonts w:asciiTheme="minorHAnsi" w:eastAsiaTheme="minorEastAsia" w:hAnsiTheme="minorHAnsi" w:cstheme="minorBidi"/>
              <w:iCs w:val="0"/>
              <w:sz w:val="22"/>
              <w:szCs w:val="22"/>
              <w:lang w:eastAsia="da-DK"/>
            </w:rPr>
          </w:pPr>
          <w:hyperlink w:anchor="_Toc125618828" w:history="1">
            <w:r w:rsidR="00463754" w:rsidRPr="00D914D5">
              <w:rPr>
                <w:rStyle w:val="Hyperlink"/>
              </w:rPr>
              <w:t>5.1</w:t>
            </w:r>
            <w:r w:rsidR="00463754">
              <w:rPr>
                <w:rFonts w:asciiTheme="minorHAnsi" w:eastAsiaTheme="minorEastAsia" w:hAnsiTheme="minorHAnsi" w:cstheme="minorBidi"/>
                <w:iCs w:val="0"/>
                <w:sz w:val="22"/>
                <w:szCs w:val="22"/>
                <w:lang w:eastAsia="da-DK"/>
              </w:rPr>
              <w:tab/>
            </w:r>
            <w:r w:rsidR="00463754" w:rsidRPr="00D914D5">
              <w:rPr>
                <w:rStyle w:val="Hyperlink"/>
              </w:rPr>
              <w:t>Krav til køretøjer / biler i levering af ydelsen</w:t>
            </w:r>
            <w:r w:rsidR="00463754">
              <w:rPr>
                <w:webHidden/>
              </w:rPr>
              <w:tab/>
            </w:r>
            <w:r w:rsidR="00463754">
              <w:rPr>
                <w:webHidden/>
              </w:rPr>
              <w:fldChar w:fldCharType="begin"/>
            </w:r>
            <w:r w:rsidR="00463754">
              <w:rPr>
                <w:webHidden/>
              </w:rPr>
              <w:instrText xml:space="preserve"> PAGEREF _Toc125618828 \h </w:instrText>
            </w:r>
            <w:r w:rsidR="00463754">
              <w:rPr>
                <w:webHidden/>
              </w:rPr>
            </w:r>
            <w:r w:rsidR="00463754">
              <w:rPr>
                <w:webHidden/>
              </w:rPr>
              <w:fldChar w:fldCharType="separate"/>
            </w:r>
            <w:r w:rsidR="00463754">
              <w:rPr>
                <w:webHidden/>
              </w:rPr>
              <w:t>17</w:t>
            </w:r>
            <w:r w:rsidR="00463754">
              <w:rPr>
                <w:webHidden/>
              </w:rPr>
              <w:fldChar w:fldCharType="end"/>
            </w:r>
          </w:hyperlink>
        </w:p>
        <w:p w14:paraId="79C7C9A1" w14:textId="128B337E" w:rsidR="00463754" w:rsidRDefault="00F87CA8">
          <w:pPr>
            <w:pStyle w:val="Indholdsfortegnelse2"/>
            <w:rPr>
              <w:rFonts w:asciiTheme="minorHAnsi" w:eastAsiaTheme="minorEastAsia" w:hAnsiTheme="minorHAnsi" w:cstheme="minorBidi"/>
              <w:iCs w:val="0"/>
              <w:sz w:val="22"/>
              <w:szCs w:val="22"/>
              <w:lang w:eastAsia="da-DK"/>
            </w:rPr>
          </w:pPr>
          <w:hyperlink w:anchor="_Toc125618829" w:history="1">
            <w:r w:rsidR="00463754" w:rsidRPr="00D914D5">
              <w:rPr>
                <w:rStyle w:val="Hyperlink"/>
              </w:rPr>
              <w:t>5.2</w:t>
            </w:r>
            <w:r w:rsidR="00463754">
              <w:rPr>
                <w:rFonts w:asciiTheme="minorHAnsi" w:eastAsiaTheme="minorEastAsia" w:hAnsiTheme="minorHAnsi" w:cstheme="minorBidi"/>
                <w:iCs w:val="0"/>
                <w:sz w:val="22"/>
                <w:szCs w:val="22"/>
                <w:lang w:eastAsia="da-DK"/>
              </w:rPr>
              <w:tab/>
            </w:r>
            <w:r w:rsidR="00463754" w:rsidRPr="00D914D5">
              <w:rPr>
                <w:rStyle w:val="Hyperlink"/>
              </w:rPr>
              <w:t>Grønne køretøjer / biler</w:t>
            </w:r>
            <w:r w:rsidR="00463754">
              <w:rPr>
                <w:webHidden/>
              </w:rPr>
              <w:tab/>
            </w:r>
            <w:r w:rsidR="00463754">
              <w:rPr>
                <w:webHidden/>
              </w:rPr>
              <w:fldChar w:fldCharType="begin"/>
            </w:r>
            <w:r w:rsidR="00463754">
              <w:rPr>
                <w:webHidden/>
              </w:rPr>
              <w:instrText xml:space="preserve"> PAGEREF _Toc125618829 \h </w:instrText>
            </w:r>
            <w:r w:rsidR="00463754">
              <w:rPr>
                <w:webHidden/>
              </w:rPr>
            </w:r>
            <w:r w:rsidR="00463754">
              <w:rPr>
                <w:webHidden/>
              </w:rPr>
              <w:fldChar w:fldCharType="separate"/>
            </w:r>
            <w:r w:rsidR="00463754">
              <w:rPr>
                <w:webHidden/>
              </w:rPr>
              <w:t>17</w:t>
            </w:r>
            <w:r w:rsidR="00463754">
              <w:rPr>
                <w:webHidden/>
              </w:rPr>
              <w:fldChar w:fldCharType="end"/>
            </w:r>
          </w:hyperlink>
        </w:p>
        <w:p w14:paraId="008F1450" w14:textId="1AF80A2F" w:rsidR="00463754" w:rsidRDefault="00F87CA8">
          <w:pPr>
            <w:pStyle w:val="Indholdsfortegnelse1"/>
            <w:rPr>
              <w:rFonts w:asciiTheme="minorHAnsi" w:eastAsiaTheme="minorEastAsia" w:hAnsiTheme="minorHAnsi" w:cstheme="minorBidi"/>
              <w:b w:val="0"/>
              <w:bCs w:val="0"/>
              <w:noProof/>
              <w:sz w:val="22"/>
              <w:szCs w:val="22"/>
              <w:lang w:val="da-DK" w:eastAsia="da-DK"/>
            </w:rPr>
          </w:pPr>
          <w:hyperlink w:anchor="_Toc125618830" w:history="1">
            <w:r w:rsidR="00463754" w:rsidRPr="00D914D5">
              <w:rPr>
                <w:rStyle w:val="Hyperlink"/>
                <w:noProof/>
              </w:rPr>
              <w:t>6</w:t>
            </w:r>
            <w:r w:rsidR="00463754">
              <w:rPr>
                <w:rFonts w:asciiTheme="minorHAnsi" w:eastAsiaTheme="minorEastAsia" w:hAnsiTheme="minorHAnsi" w:cstheme="minorBidi"/>
                <w:b w:val="0"/>
                <w:bCs w:val="0"/>
                <w:noProof/>
                <w:sz w:val="22"/>
                <w:szCs w:val="22"/>
                <w:lang w:val="da-DK" w:eastAsia="da-DK"/>
              </w:rPr>
              <w:tab/>
            </w:r>
            <w:r w:rsidR="00463754" w:rsidRPr="00D914D5">
              <w:rPr>
                <w:rStyle w:val="Hyperlink"/>
                <w:noProof/>
              </w:rPr>
              <w:t>Registrering af medarbejdere</w:t>
            </w:r>
            <w:r w:rsidR="00463754">
              <w:rPr>
                <w:noProof/>
                <w:webHidden/>
              </w:rPr>
              <w:tab/>
            </w:r>
            <w:r w:rsidR="00463754">
              <w:rPr>
                <w:noProof/>
                <w:webHidden/>
              </w:rPr>
              <w:fldChar w:fldCharType="begin"/>
            </w:r>
            <w:r w:rsidR="00463754">
              <w:rPr>
                <w:noProof/>
                <w:webHidden/>
              </w:rPr>
              <w:instrText xml:space="preserve"> PAGEREF _Toc125618830 \h </w:instrText>
            </w:r>
            <w:r w:rsidR="00463754">
              <w:rPr>
                <w:noProof/>
                <w:webHidden/>
              </w:rPr>
            </w:r>
            <w:r w:rsidR="00463754">
              <w:rPr>
                <w:noProof/>
                <w:webHidden/>
              </w:rPr>
              <w:fldChar w:fldCharType="separate"/>
            </w:r>
            <w:r w:rsidR="00463754">
              <w:rPr>
                <w:noProof/>
                <w:webHidden/>
              </w:rPr>
              <w:t>18</w:t>
            </w:r>
            <w:r w:rsidR="00463754">
              <w:rPr>
                <w:noProof/>
                <w:webHidden/>
              </w:rPr>
              <w:fldChar w:fldCharType="end"/>
            </w:r>
          </w:hyperlink>
        </w:p>
        <w:p w14:paraId="0C0AE70E" w14:textId="6D0090F4" w:rsidR="00463754" w:rsidRDefault="00F87CA8">
          <w:pPr>
            <w:pStyle w:val="Indholdsfortegnelse2"/>
            <w:rPr>
              <w:rFonts w:asciiTheme="minorHAnsi" w:eastAsiaTheme="minorEastAsia" w:hAnsiTheme="minorHAnsi" w:cstheme="minorBidi"/>
              <w:iCs w:val="0"/>
              <w:sz w:val="22"/>
              <w:szCs w:val="22"/>
              <w:lang w:eastAsia="da-DK"/>
            </w:rPr>
          </w:pPr>
          <w:hyperlink w:anchor="_Toc125618831" w:history="1">
            <w:r w:rsidR="00463754" w:rsidRPr="00D914D5">
              <w:rPr>
                <w:rStyle w:val="Hyperlink"/>
              </w:rPr>
              <w:t>6.1</w:t>
            </w:r>
            <w:r w:rsidR="00463754">
              <w:rPr>
                <w:rFonts w:asciiTheme="minorHAnsi" w:eastAsiaTheme="minorEastAsia" w:hAnsiTheme="minorHAnsi" w:cstheme="minorBidi"/>
                <w:iCs w:val="0"/>
                <w:sz w:val="22"/>
                <w:szCs w:val="22"/>
                <w:lang w:eastAsia="da-DK"/>
              </w:rPr>
              <w:tab/>
            </w:r>
            <w:r w:rsidR="00463754" w:rsidRPr="00D914D5">
              <w:rPr>
                <w:rStyle w:val="Hyperlink"/>
              </w:rPr>
              <w:t>Forpligtigelse til registrering og brug af ID-kort</w:t>
            </w:r>
            <w:r w:rsidR="00463754">
              <w:rPr>
                <w:webHidden/>
              </w:rPr>
              <w:tab/>
            </w:r>
            <w:r w:rsidR="00463754">
              <w:rPr>
                <w:webHidden/>
              </w:rPr>
              <w:fldChar w:fldCharType="begin"/>
            </w:r>
            <w:r w:rsidR="00463754">
              <w:rPr>
                <w:webHidden/>
              </w:rPr>
              <w:instrText xml:space="preserve"> PAGEREF _Toc125618831 \h </w:instrText>
            </w:r>
            <w:r w:rsidR="00463754">
              <w:rPr>
                <w:webHidden/>
              </w:rPr>
            </w:r>
            <w:r w:rsidR="00463754">
              <w:rPr>
                <w:webHidden/>
              </w:rPr>
              <w:fldChar w:fldCharType="separate"/>
            </w:r>
            <w:r w:rsidR="00463754">
              <w:rPr>
                <w:webHidden/>
              </w:rPr>
              <w:t>18</w:t>
            </w:r>
            <w:r w:rsidR="00463754">
              <w:rPr>
                <w:webHidden/>
              </w:rPr>
              <w:fldChar w:fldCharType="end"/>
            </w:r>
          </w:hyperlink>
        </w:p>
        <w:p w14:paraId="194EBB16" w14:textId="01B5675F" w:rsidR="00463754" w:rsidRDefault="00F87CA8">
          <w:pPr>
            <w:pStyle w:val="Indholdsfortegnelse2"/>
            <w:rPr>
              <w:rFonts w:asciiTheme="minorHAnsi" w:eastAsiaTheme="minorEastAsia" w:hAnsiTheme="minorHAnsi" w:cstheme="minorBidi"/>
              <w:iCs w:val="0"/>
              <w:sz w:val="22"/>
              <w:szCs w:val="22"/>
              <w:lang w:eastAsia="da-DK"/>
            </w:rPr>
          </w:pPr>
          <w:hyperlink w:anchor="_Toc125618832" w:history="1">
            <w:r w:rsidR="00463754" w:rsidRPr="00D914D5">
              <w:rPr>
                <w:rStyle w:val="Hyperlink"/>
              </w:rPr>
              <w:t>6.2</w:t>
            </w:r>
            <w:r w:rsidR="00463754">
              <w:rPr>
                <w:rFonts w:asciiTheme="minorHAnsi" w:eastAsiaTheme="minorEastAsia" w:hAnsiTheme="minorHAnsi" w:cstheme="minorBidi"/>
                <w:iCs w:val="0"/>
                <w:sz w:val="22"/>
                <w:szCs w:val="22"/>
                <w:lang w:eastAsia="da-DK"/>
              </w:rPr>
              <w:tab/>
            </w:r>
            <w:r w:rsidR="00463754" w:rsidRPr="00D914D5">
              <w:rPr>
                <w:rStyle w:val="Hyperlink"/>
              </w:rPr>
              <w:t>Sanktioner, tidsfrister og kontrol</w:t>
            </w:r>
            <w:r w:rsidR="00463754">
              <w:rPr>
                <w:webHidden/>
              </w:rPr>
              <w:tab/>
            </w:r>
            <w:r w:rsidR="00463754">
              <w:rPr>
                <w:webHidden/>
              </w:rPr>
              <w:fldChar w:fldCharType="begin"/>
            </w:r>
            <w:r w:rsidR="00463754">
              <w:rPr>
                <w:webHidden/>
              </w:rPr>
              <w:instrText xml:space="preserve"> PAGEREF _Toc125618832 \h </w:instrText>
            </w:r>
            <w:r w:rsidR="00463754">
              <w:rPr>
                <w:webHidden/>
              </w:rPr>
            </w:r>
            <w:r w:rsidR="00463754">
              <w:rPr>
                <w:webHidden/>
              </w:rPr>
              <w:fldChar w:fldCharType="separate"/>
            </w:r>
            <w:r w:rsidR="00463754">
              <w:rPr>
                <w:webHidden/>
              </w:rPr>
              <w:t>18</w:t>
            </w:r>
            <w:r w:rsidR="00463754">
              <w:rPr>
                <w:webHidden/>
              </w:rPr>
              <w:fldChar w:fldCharType="end"/>
            </w:r>
          </w:hyperlink>
        </w:p>
        <w:p w14:paraId="2389A686" w14:textId="7C6C0667" w:rsidR="00E62D4B" w:rsidRDefault="00E62D4B">
          <w:r>
            <w:rPr>
              <w:b/>
              <w:bCs/>
            </w:rPr>
            <w:fldChar w:fldCharType="end"/>
          </w:r>
        </w:p>
      </w:sdtContent>
    </w:sdt>
    <w:p w14:paraId="6F341656" w14:textId="3FFF34E8" w:rsidR="00E62D4B" w:rsidRDefault="00E62D4B">
      <w:pPr>
        <w:spacing w:before="0" w:after="160" w:line="259" w:lineRule="auto"/>
        <w:jc w:val="left"/>
      </w:pPr>
      <w:r>
        <w:br w:type="page"/>
      </w:r>
    </w:p>
    <w:p w14:paraId="225EC4CD" w14:textId="2B769627" w:rsidR="0001383D" w:rsidRPr="00F4075C" w:rsidRDefault="00FA40A8" w:rsidP="00F4075C">
      <w:pPr>
        <w:pStyle w:val="Overskrift1"/>
      </w:pPr>
      <w:bookmarkStart w:id="5" w:name="_Toc125618791"/>
      <w:bookmarkEnd w:id="1"/>
      <w:bookmarkEnd w:id="2"/>
      <w:bookmarkEnd w:id="3"/>
      <w:bookmarkEnd w:id="4"/>
      <w:r>
        <w:lastRenderedPageBreak/>
        <w:t>Klausuler</w:t>
      </w:r>
      <w:bookmarkEnd w:id="5"/>
    </w:p>
    <w:p w14:paraId="1645F846" w14:textId="2FD992BE" w:rsidR="009274FA" w:rsidRDefault="00FA40A8" w:rsidP="00213963">
      <w:pPr>
        <w:pStyle w:val="Overskrift2"/>
      </w:pPr>
      <w:bookmarkStart w:id="6" w:name="_Toc125618792"/>
      <w:r>
        <w:t>Oversigt over klausuler</w:t>
      </w:r>
      <w:bookmarkEnd w:id="6"/>
    </w:p>
    <w:p w14:paraId="48DF61E2" w14:textId="11423556" w:rsidR="00FA40A8" w:rsidRDefault="00FA40A8" w:rsidP="00FA40A8">
      <w:r>
        <w:t xml:space="preserve">Følgende bilag omfatter en række klausuler for </w:t>
      </w:r>
      <w:r w:rsidR="007D6A7B">
        <w:t>Ramme</w:t>
      </w:r>
      <w:r w:rsidR="00DA15E1">
        <w:t>aftalen</w:t>
      </w:r>
      <w:r w:rsidR="007D6A7B">
        <w:t>, (fremover ”Kontrakten”), hhv.:</w:t>
      </w:r>
    </w:p>
    <w:p w14:paraId="1D64E87E" w14:textId="5ED1E5E3" w:rsidR="007D6A7B" w:rsidRDefault="007D6A7B" w:rsidP="00DA15E1">
      <w:pPr>
        <w:pStyle w:val="Listeafsnit"/>
        <w:numPr>
          <w:ilvl w:val="0"/>
          <w:numId w:val="44"/>
        </w:numPr>
      </w:pPr>
      <w:r>
        <w:t>Arbejdsklausul</w:t>
      </w:r>
    </w:p>
    <w:p w14:paraId="697EB587" w14:textId="0A21C7A0" w:rsidR="00D525E9" w:rsidRDefault="00D525E9" w:rsidP="00DA15E1">
      <w:pPr>
        <w:pStyle w:val="Listeafsnit"/>
        <w:numPr>
          <w:ilvl w:val="0"/>
          <w:numId w:val="44"/>
        </w:numPr>
      </w:pPr>
      <w:r>
        <w:t>Beskæftigelse af ledige borgere</w:t>
      </w:r>
    </w:p>
    <w:p w14:paraId="356D0FD4" w14:textId="34670741" w:rsidR="007D6A7B" w:rsidRDefault="007D6A7B" w:rsidP="00DA15E1">
      <w:pPr>
        <w:pStyle w:val="Listeafsnit"/>
        <w:numPr>
          <w:ilvl w:val="0"/>
          <w:numId w:val="44"/>
        </w:numPr>
      </w:pPr>
      <w:r>
        <w:t>CSR</w:t>
      </w:r>
    </w:p>
    <w:p w14:paraId="29B7B999" w14:textId="610F3C13" w:rsidR="007D6A7B" w:rsidRDefault="00D525E9" w:rsidP="00DA15E1">
      <w:pPr>
        <w:pStyle w:val="Listeafsnit"/>
        <w:numPr>
          <w:ilvl w:val="0"/>
          <w:numId w:val="44"/>
        </w:numPr>
      </w:pPr>
      <w:r>
        <w:t>Grønne biler</w:t>
      </w:r>
      <w:r w:rsidR="00ED4926">
        <w:t>.</w:t>
      </w:r>
    </w:p>
    <w:p w14:paraId="2080845D" w14:textId="6AF532D0" w:rsidR="008A1FF6" w:rsidRDefault="008A1FF6" w:rsidP="00DA15E1">
      <w:pPr>
        <w:pStyle w:val="Listeafsnit"/>
        <w:numPr>
          <w:ilvl w:val="0"/>
          <w:numId w:val="44"/>
        </w:numPr>
      </w:pPr>
      <w:r>
        <w:t xml:space="preserve">ID. </w:t>
      </w:r>
    </w:p>
    <w:p w14:paraId="08C9E084" w14:textId="0BEA0B96" w:rsidR="008735E3" w:rsidRDefault="008735E3" w:rsidP="008735E3"/>
    <w:p w14:paraId="2CCB3B22" w14:textId="110612C5" w:rsidR="008735E3" w:rsidRDefault="008735E3" w:rsidP="008735E3"/>
    <w:p w14:paraId="310ACDE8" w14:textId="580E1037" w:rsidR="008735E3" w:rsidRDefault="008735E3" w:rsidP="008735E3"/>
    <w:p w14:paraId="2E90F442" w14:textId="01AFD45D" w:rsidR="008735E3" w:rsidRDefault="008735E3" w:rsidP="008735E3"/>
    <w:p w14:paraId="5172B68C" w14:textId="24923992" w:rsidR="008735E3" w:rsidRDefault="008735E3" w:rsidP="008735E3"/>
    <w:p w14:paraId="18B76D1C" w14:textId="69959B7D" w:rsidR="008735E3" w:rsidRDefault="008735E3" w:rsidP="008735E3"/>
    <w:p w14:paraId="2B7B0BBD" w14:textId="1CBECBB6" w:rsidR="008735E3" w:rsidRDefault="008735E3" w:rsidP="008735E3"/>
    <w:p w14:paraId="5E99C268" w14:textId="3CB9A122" w:rsidR="008735E3" w:rsidRDefault="008735E3" w:rsidP="008735E3"/>
    <w:p w14:paraId="38676021" w14:textId="1988B6CE" w:rsidR="008735E3" w:rsidRDefault="008735E3" w:rsidP="008735E3"/>
    <w:p w14:paraId="2CD9B389" w14:textId="67EDA5E1" w:rsidR="008735E3" w:rsidRDefault="008735E3" w:rsidP="008735E3"/>
    <w:p w14:paraId="23019CE1" w14:textId="48D65FA9" w:rsidR="008735E3" w:rsidRDefault="008735E3" w:rsidP="008735E3"/>
    <w:p w14:paraId="6320C01E" w14:textId="1C25F7D6" w:rsidR="008735E3" w:rsidRDefault="008735E3" w:rsidP="008735E3"/>
    <w:p w14:paraId="77A18DC7" w14:textId="7BA01143" w:rsidR="008735E3" w:rsidRDefault="008735E3" w:rsidP="008735E3"/>
    <w:p w14:paraId="46C33418" w14:textId="5D82E9E0" w:rsidR="008735E3" w:rsidRDefault="008735E3" w:rsidP="008735E3"/>
    <w:p w14:paraId="02533169" w14:textId="6CDB6580" w:rsidR="008735E3" w:rsidRDefault="008735E3" w:rsidP="008735E3"/>
    <w:p w14:paraId="37D1D583" w14:textId="6323086E" w:rsidR="008735E3" w:rsidRDefault="008735E3" w:rsidP="008735E3"/>
    <w:p w14:paraId="520742BF" w14:textId="7E3D460F" w:rsidR="008735E3" w:rsidRDefault="008735E3" w:rsidP="008735E3"/>
    <w:p w14:paraId="0FB5A44A" w14:textId="4952C24C" w:rsidR="008735E3" w:rsidRDefault="008735E3" w:rsidP="008735E3"/>
    <w:p w14:paraId="06F4BC53" w14:textId="1670062E" w:rsidR="008735E3" w:rsidRDefault="008735E3" w:rsidP="008735E3"/>
    <w:p w14:paraId="62A9C74F" w14:textId="2966E666" w:rsidR="008735E3" w:rsidRDefault="008735E3" w:rsidP="008735E3">
      <w:pPr>
        <w:pStyle w:val="Overskrift1"/>
      </w:pPr>
      <w:bookmarkStart w:id="7" w:name="_Toc125618793"/>
      <w:r>
        <w:lastRenderedPageBreak/>
        <w:t>Arbejdsklausul vedrørende sikring af arbejdstagerrettigheder i forbindelse med arbejde udført for Københavns Kommune</w:t>
      </w:r>
      <w:bookmarkEnd w:id="7"/>
    </w:p>
    <w:p w14:paraId="6BA1AC3F" w14:textId="121BEDFF" w:rsidR="008735E3" w:rsidRPr="0014703B" w:rsidRDefault="0014703B" w:rsidP="00213963">
      <w:pPr>
        <w:pStyle w:val="Overskrift2"/>
      </w:pPr>
      <w:bookmarkStart w:id="8" w:name="_Toc125618794"/>
      <w:r w:rsidRPr="0014703B">
        <w:t>Forpligtigelsen</w:t>
      </w:r>
      <w:bookmarkEnd w:id="8"/>
    </w:p>
    <w:p w14:paraId="404E0B93" w14:textId="5FD32EB1" w:rsidR="008E6A7D" w:rsidRDefault="008E6A7D" w:rsidP="008E6A7D">
      <w:r>
        <w:t xml:space="preserve">Leverandøren skal sikre, at ansatte hos Leverandøren og eventuelle underleverandører, samt underleverandørernes eventuelle underleverandører, og hele vejen igennem en eventuel kæde, som i Danmark medvirker til at opfylde kontrakten,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w:t>
      </w:r>
    </w:p>
    <w:p w14:paraId="0D1ED575" w14:textId="77777777" w:rsidR="008E6A7D" w:rsidRDefault="008E6A7D" w:rsidP="008E6A7D">
      <w:r>
        <w:t xml:space="preserve">Yderligere er Leverandøren forpligtet til at sikre de ansatte vilkår, som ikke er mindre gunstige, end dem der er fastsat ved voldgift, nationale love eller administrative forskrifter. </w:t>
      </w:r>
    </w:p>
    <w:p w14:paraId="548618D7" w14:textId="72EF8ED1" w:rsidR="0014703B" w:rsidRDefault="008E6A7D" w:rsidP="008E6A7D">
      <w:r>
        <w:t>Leverandøren skal sikre, at ansatte hos Leverandøren og eventuelle underleverandører, samt underleverandørernes eventuelle underleverandører, og hele vejen igennem en eventuel kæde, orienterer de ansatte om de gældende arbejdsvilkår.</w:t>
      </w:r>
    </w:p>
    <w:p w14:paraId="2F1B6CD3" w14:textId="24AF5B2D" w:rsidR="0014703B" w:rsidRDefault="008E6A7D" w:rsidP="00FA0389">
      <w:pPr>
        <w:pStyle w:val="Overskrift3"/>
      </w:pPr>
      <w:bookmarkStart w:id="9" w:name="_Toc125618795"/>
      <w:r>
        <w:t>Krav til medarbejdernes ansættelsesforhold og identifikation</w:t>
      </w:r>
      <w:bookmarkEnd w:id="9"/>
    </w:p>
    <w:p w14:paraId="7649A6A9" w14:textId="65794E76" w:rsidR="008E6A7D" w:rsidRDefault="00606773" w:rsidP="00606773">
      <w:r>
        <w:t>Alle medarbejdere skal inden 4 uger efter arbejdets påbegyndelse have modtaget et ansættelsesbevis samt orienteres af Leverandøren om gældende løn (herunder særlige ydelser), arbejdstid og andre arbejdsvilkår. Leverandøren er endvidere ansvarlig for, at der kun anvendes medarbejdere med gyldig opholds- og arbejdstilladelse. Alle medarbejdere skal til enhver tid kunne fremvise gyldig billedlegitimation, når de opholder sig på arbejdspladsen.</w:t>
      </w:r>
    </w:p>
    <w:p w14:paraId="79C4037E" w14:textId="1A5FB539" w:rsidR="00606773" w:rsidRDefault="00606773" w:rsidP="00606773">
      <w:pPr>
        <w:pStyle w:val="Overskrift3"/>
      </w:pPr>
      <w:bookmarkStart w:id="10" w:name="_Toc125618796"/>
      <w:r>
        <w:t>Krav til ophold på arbejdspladsen</w:t>
      </w:r>
      <w:r w:rsidR="00DD2378">
        <w:t>, orientering om underleverandører samt krav til skiltning</w:t>
      </w:r>
      <w:bookmarkEnd w:id="10"/>
    </w:p>
    <w:p w14:paraId="7F6555C3" w14:textId="2AFC631B" w:rsidR="00CB12AB" w:rsidRDefault="00CB12AB" w:rsidP="00CB12AB">
      <w:r>
        <w:t xml:space="preserve">Københavns Kommune skal </w:t>
      </w:r>
      <w:r w:rsidRPr="00C1466F">
        <w:t xml:space="preserve">i god tid, inden opstart, </w:t>
      </w:r>
      <w:r w:rsidR="00C1466F" w:rsidRPr="00C1466F">
        <w:t xml:space="preserve">inden den </w:t>
      </w:r>
      <w:r w:rsidR="00C1466F" w:rsidRPr="00E03128">
        <w:rPr>
          <w:color w:val="FF0000"/>
        </w:rPr>
        <w:t>xx.xx.</w:t>
      </w:r>
      <w:r w:rsidR="00C1466F" w:rsidRPr="00C1466F">
        <w:t>2023</w:t>
      </w:r>
      <w:r w:rsidRPr="00C1466F">
        <w:t xml:space="preserve"> </w:t>
      </w:r>
      <w:r>
        <w:t xml:space="preserve">skriftligt orienteres om, hvilke underleverandører Leverandøren anvender i forbindelse med opfyldelsen af </w:t>
      </w:r>
      <w:r w:rsidR="00DA15E1">
        <w:t>Kontrakten</w:t>
      </w:r>
      <w:r>
        <w:t xml:space="preserve">, ved angivelse af navn og CVR.nr./RUT.nr. eller lignende registreringsnummer. </w:t>
      </w:r>
    </w:p>
    <w:p w14:paraId="6D981E16" w14:textId="77777777" w:rsidR="00CB12AB" w:rsidRDefault="00CB12AB" w:rsidP="00CB12AB">
      <w:r>
        <w:t xml:space="preserve">Leverandøren skal endvidere på bygge-, drifts-, statusmøder eller lignende oplyse Københavns Kommune om, hvilke underleverandører der udfører arbejde omfattet af kontrakten i en forud defineret periode samt eventuelt hvilket arbejde, de udfører. </w:t>
      </w:r>
    </w:p>
    <w:p w14:paraId="64B8124A" w14:textId="7FC722C1" w:rsidR="00DD2378" w:rsidRPr="00DD2378" w:rsidRDefault="00CB12AB" w:rsidP="00CB12AB">
      <w:r>
        <w:t>Københavns Kommune kan forbindelse med bygge- eller anlægsopgaver konkret stille krav til, at Leverandøren skilter med, hvilke virksomheder der udfører arbejde på arbejdspladsen ved angivelse af navn og CVR.nr./RUT.nr. Skiltning skal desuden indeholde oplysninger om kommunens hotline. Krav om skiltning er dog altid obligatorisk for byggeri og anlægsopgaver med en varighed over en måned.</w:t>
      </w:r>
    </w:p>
    <w:p w14:paraId="7E022A29" w14:textId="0048525A" w:rsidR="008735E3" w:rsidRDefault="00213963" w:rsidP="00213963">
      <w:r>
        <w:t>Leverandøren er til enhver tid underlagt Københavns Kommunes instruktioner omkring ophold på Københavns Kommunes arbejdspladser. Københavns Kommune forbeholder sig med dette krav retten til at kunne udstikke instruktioner omkring ophold på Københavns Kommunes arealer. Eksempler herpå kan være regler omkring uønsket ophold på arbejdspladsen, forbud mod overnatning mv.</w:t>
      </w:r>
    </w:p>
    <w:p w14:paraId="718C00FD" w14:textId="012903CB" w:rsidR="00246C71" w:rsidRDefault="00246C71" w:rsidP="00246C71">
      <w:pPr>
        <w:pStyle w:val="Overskrift3"/>
      </w:pPr>
      <w:bookmarkStart w:id="11" w:name="_Toc125618797"/>
      <w:r>
        <w:lastRenderedPageBreak/>
        <w:t>Krav om registrering af udenlandske tjenesteydere</w:t>
      </w:r>
      <w:bookmarkEnd w:id="11"/>
    </w:p>
    <w:p w14:paraId="2A2BFBDD" w14:textId="77777777" w:rsidR="00C1466F" w:rsidRDefault="00B17179" w:rsidP="00246C71">
      <w:pPr>
        <w:rPr>
          <w:szCs w:val="19"/>
        </w:rPr>
      </w:pPr>
      <w:r>
        <w:rPr>
          <w:szCs w:val="19"/>
        </w:rPr>
        <w:t>Leverandøren er forpligtiget til at sikre, at såfremt Leverandøren eller dennes underleverandører har anmeldelsespligt til RUT-registret, overholder deres forpligtigelse og på ege</w:t>
      </w:r>
      <w:r w:rsidR="00970F69">
        <w:rPr>
          <w:szCs w:val="19"/>
        </w:rPr>
        <w:t xml:space="preserve">t initiativ, sender en kvittering for anmeldelsen til Københavns Kommune straks efter anmeldelsen. </w:t>
      </w:r>
    </w:p>
    <w:p w14:paraId="6F06B75B" w14:textId="77777777" w:rsidR="00E03128" w:rsidRPr="00701E7A" w:rsidRDefault="00C1466F" w:rsidP="00C1466F">
      <w:pPr>
        <w:pStyle w:val="Overskrift3"/>
      </w:pPr>
      <w:bookmarkStart w:id="12" w:name="_Toc125618798"/>
      <w:r w:rsidRPr="00701E7A">
        <w:t>Krav for udbudsområde A)</w:t>
      </w:r>
      <w:r w:rsidR="00E03128" w:rsidRPr="00701E7A">
        <w:t xml:space="preserve"> Opkvalificeringskurser omfattet af studieforordning på akademiniveau</w:t>
      </w:r>
      <w:r w:rsidRPr="00701E7A">
        <w:t xml:space="preserve"> om efterlevelse af </w:t>
      </w:r>
      <w:r w:rsidR="00E03128" w:rsidRPr="00701E7A">
        <w:t>bekendtgørelse nr. 1459 af 24. juni 2021</w:t>
      </w:r>
      <w:bookmarkEnd w:id="12"/>
    </w:p>
    <w:p w14:paraId="4B053D6A" w14:textId="0F964B51" w:rsidR="00C1466F" w:rsidRPr="00701E7A" w:rsidRDefault="00E03128" w:rsidP="00246C71">
      <w:r w:rsidRPr="00701E7A">
        <w:t>Leverandøren er ift. til levering af kurser inden for udbudsområde A) Opkvalificeringskurser omfattet af studieforordning på akademiniveau forpligtet til at efterleve reglerne i b</w:t>
      </w:r>
      <w:r w:rsidR="00C1466F" w:rsidRPr="00701E7A">
        <w:t>ekendtgørelse nr. 1458 af 24. juni 2021</w:t>
      </w:r>
      <w:r w:rsidRPr="00701E7A">
        <w:t xml:space="preserve"> om stillingsstruktur for undervisere ved erhvervsakademier, professionshøjskoler og Danmarks Medie- og Journalisthøjskole.</w:t>
      </w:r>
    </w:p>
    <w:p w14:paraId="622047CE" w14:textId="3EDCB642" w:rsidR="008735E3" w:rsidRPr="00213963" w:rsidRDefault="00213963" w:rsidP="00213963">
      <w:pPr>
        <w:pStyle w:val="Overskrift2"/>
      </w:pPr>
      <w:bookmarkStart w:id="13" w:name="_Toc125618799"/>
      <w:r w:rsidRPr="00213963">
        <w:t>Dokumentation for overholdelse af forpligtigelsen</w:t>
      </w:r>
      <w:bookmarkEnd w:id="13"/>
    </w:p>
    <w:p w14:paraId="3448D885" w14:textId="5918FA6F" w:rsidR="00213963" w:rsidRDefault="00B17179" w:rsidP="00213963">
      <w:pPr>
        <w:rPr>
          <w:szCs w:val="19"/>
        </w:rPr>
      </w:pPr>
      <w:r>
        <w:rPr>
          <w:szCs w:val="19"/>
        </w:rPr>
        <w:t>Der skelnes i nærværende Arbejdsklausul mellem krav til dokumentation og krav til redegørelse.</w:t>
      </w:r>
    </w:p>
    <w:p w14:paraId="2E4C4BC4" w14:textId="304CEFA3" w:rsidR="00B17179" w:rsidRDefault="00B17179" w:rsidP="00B17179">
      <w:pPr>
        <w:pStyle w:val="Overskrift3"/>
      </w:pPr>
      <w:bookmarkStart w:id="14" w:name="_Toc125618800"/>
      <w:r>
        <w:t>Dokumentation</w:t>
      </w:r>
      <w:bookmarkEnd w:id="14"/>
    </w:p>
    <w:p w14:paraId="3B84F0F7" w14:textId="77B5D71B" w:rsidR="00C94F93" w:rsidRDefault="00C94F93" w:rsidP="00C94F93">
      <w:pPr>
        <w:pStyle w:val="Default"/>
        <w:rPr>
          <w:sz w:val="19"/>
          <w:szCs w:val="19"/>
        </w:rPr>
      </w:pPr>
      <w:r>
        <w:rPr>
          <w:sz w:val="19"/>
          <w:szCs w:val="19"/>
        </w:rPr>
        <w:t xml:space="preserve">Leverandøren har bevisbyrden for, at forpligtelsen, jf. Arbejdsklausulens afsnit. </w:t>
      </w:r>
      <w:r w:rsidR="00970F69">
        <w:rPr>
          <w:sz w:val="19"/>
          <w:szCs w:val="19"/>
        </w:rPr>
        <w:t>2.</w:t>
      </w:r>
      <w:r>
        <w:rPr>
          <w:sz w:val="19"/>
          <w:szCs w:val="19"/>
        </w:rPr>
        <w:t xml:space="preserve">1, er overholdt, og Københavns Kommune kan på forlangende kræve at se dokumentation for Leverandørens og dennes underleverandørers overholdelse heraf. Københavns Kommune kan kræve dokumentation direkte fra Leverandørens eller dennes underleverandørers medarbejdere. </w:t>
      </w:r>
    </w:p>
    <w:p w14:paraId="1291FC3C" w14:textId="7652A63E" w:rsidR="00B17179" w:rsidRDefault="00C94F93" w:rsidP="00C94F93">
      <w:pPr>
        <w:rPr>
          <w:szCs w:val="19"/>
        </w:rPr>
      </w:pPr>
      <w:r>
        <w:rPr>
          <w:szCs w:val="19"/>
        </w:rPr>
        <w:t>Relevant dokumentation skal som minimum omfatte lønsedler, timesedler med start- og sluttidspunkter, E-indkomstkvittering, lønregnskaber, opholds- og arbejdstilladelser og ansættelsesbeviser samt den referenceramme Leverandøren har anvendt i forbindelse med fastsættelsen af løn- og arbejdsvilkår for de ansatte. Leverandøren skal kunne dokumentere en digital lønudbetaling. Herudover kan Københavns Kommune i den konkrete sag anmode Leverandøren om at fremsende andre relevante dokumenter. Dokumentationen skal opbevares af Leverandøren i hele Aftaleperioden.</w:t>
      </w:r>
    </w:p>
    <w:p w14:paraId="5BC0828C" w14:textId="01850534" w:rsidR="00C94F93" w:rsidRDefault="00C94F93" w:rsidP="00C94F93">
      <w:pPr>
        <w:pStyle w:val="Overskrift3"/>
      </w:pPr>
      <w:bookmarkStart w:id="15" w:name="_Toc125618801"/>
      <w:r>
        <w:t>Redegørelse</w:t>
      </w:r>
      <w:bookmarkEnd w:id="15"/>
    </w:p>
    <w:p w14:paraId="67255D27" w14:textId="032BFDE4" w:rsidR="00C94F93" w:rsidRPr="00C94F93" w:rsidRDefault="00654099" w:rsidP="00C94F93">
      <w:r>
        <w:rPr>
          <w:szCs w:val="19"/>
        </w:rPr>
        <w:t>Såfremt Københavns Kommune har en mistanke om overtrædelse, skal Leverandøren efter påkrav, fremsende en fyldestgørende redegørelse. Leverandøren skal som minimum kunne redegøre for ansættelsesforhold, arbejdstid og løn samt bolig, transport og forplejning, når dette er en del af arbejdsgiverens ansvar. Københavns Kommune kan i den konkrete sag anmode Leverandøren om at uddybe andre relevante forhold.</w:t>
      </w:r>
    </w:p>
    <w:p w14:paraId="4C0E345A" w14:textId="2F497596" w:rsidR="008735E3" w:rsidRDefault="00654099" w:rsidP="00654099">
      <w:pPr>
        <w:pStyle w:val="Overskrift3"/>
      </w:pPr>
      <w:bookmarkStart w:id="16" w:name="_Toc125618802"/>
      <w:r>
        <w:t>Frister</w:t>
      </w:r>
      <w:bookmarkEnd w:id="16"/>
    </w:p>
    <w:p w14:paraId="3030B8EF" w14:textId="1DE67CFA" w:rsidR="00654099" w:rsidRDefault="002227FC" w:rsidP="00654099">
      <w:pPr>
        <w:rPr>
          <w:szCs w:val="19"/>
        </w:rPr>
      </w:pPr>
      <w:r>
        <w:rPr>
          <w:szCs w:val="19"/>
        </w:rPr>
        <w:t>Dokumentationen skal være Københavns Kommune i hænde senest 5 arbejdsdage efter Københavns Kommunes påkrav er afsendt. Redegørelsen skal være Københavns Kommune i hænde senest 10 Arbejdsdage efter, Københavns Kommunes påkrav er afsendt medmindre andet konkret aftales. Fristerne kan dog maksimalt forlænges til 10 Arbejdsdage for dokumentation og 20 Arbejdsdage for redegørelsen.</w:t>
      </w:r>
    </w:p>
    <w:p w14:paraId="2E554356" w14:textId="5385285D" w:rsidR="002227FC" w:rsidRDefault="002227FC" w:rsidP="002227FC">
      <w:pPr>
        <w:pStyle w:val="Overskrift3"/>
      </w:pPr>
      <w:bookmarkStart w:id="17" w:name="_Toc125618803"/>
      <w:r>
        <w:lastRenderedPageBreak/>
        <w:t>Videregivelse af dokumentation</w:t>
      </w:r>
      <w:bookmarkEnd w:id="17"/>
    </w:p>
    <w:p w14:paraId="673BCF1A" w14:textId="77777777" w:rsidR="007177DC" w:rsidRDefault="005E7558" w:rsidP="007177DC">
      <w:r>
        <w:t>Efter en konkret vurdering inden for de til enhver tid gældende juridiske rammer kan Københavns Kommune videregive informationer, som tjener som dokumentation for overholdelse af kravene i</w:t>
      </w:r>
      <w:r w:rsidR="007177DC">
        <w:t xml:space="preserve"> Arbejdsklausulen, jf. afsnit 2.1 og 2.2, til Skattestyrelsen eller Arbejdstilsynet, såfremt videregivelsen vurderes at være af væsentlig betydning for myndighedernes virksomhed. </w:t>
      </w:r>
    </w:p>
    <w:p w14:paraId="366A6961" w14:textId="0EC7813C" w:rsidR="002227FC" w:rsidRDefault="007177DC" w:rsidP="007177DC">
      <w:r>
        <w:t xml:space="preserve">Kommunen kan efter en konkret vurdering videregive informationer, som tjener som dokumentation for overholdelse af kravene i Arbejdsklausulen, jf. afsnit 2.1 og 2.2 til </w:t>
      </w:r>
      <w:r w:rsidR="00970F69">
        <w:t>P</w:t>
      </w:r>
      <w:r>
        <w:t>olitiet, såfremt der er mistanke om et begået strafbart forhold.</w:t>
      </w:r>
    </w:p>
    <w:p w14:paraId="34AE32CB" w14:textId="1C0BCEA8" w:rsidR="007177DC" w:rsidRDefault="007177DC" w:rsidP="007177DC">
      <w:pPr>
        <w:pStyle w:val="Overskrift2"/>
        <w:rPr>
          <w:u w:val="none"/>
        </w:rPr>
      </w:pPr>
      <w:bookmarkStart w:id="18" w:name="_Toc125618804"/>
      <w:r>
        <w:t>Sanktioner for manglende overholdelse af forpligtelsen</w:t>
      </w:r>
      <w:bookmarkEnd w:id="18"/>
    </w:p>
    <w:p w14:paraId="5F95A41E" w14:textId="145C8CCF" w:rsidR="00A1452C" w:rsidRDefault="00A1452C" w:rsidP="00A1452C">
      <w:pPr>
        <w:pStyle w:val="Default"/>
        <w:rPr>
          <w:sz w:val="19"/>
          <w:szCs w:val="19"/>
        </w:rPr>
      </w:pPr>
      <w:r>
        <w:rPr>
          <w:sz w:val="19"/>
          <w:szCs w:val="19"/>
        </w:rPr>
        <w:t xml:space="preserve">Leverandørens eller dennes underleverandørers grove overtrædelser af Arbejdsklausulen vil altid berettige Københavns Kommune til at ophæve </w:t>
      </w:r>
      <w:r w:rsidR="00DA15E1">
        <w:rPr>
          <w:sz w:val="19"/>
          <w:szCs w:val="19"/>
        </w:rPr>
        <w:t>Kontrakten</w:t>
      </w:r>
      <w:r>
        <w:rPr>
          <w:sz w:val="19"/>
          <w:szCs w:val="19"/>
        </w:rPr>
        <w:t xml:space="preserve"> helt eller delvist. </w:t>
      </w:r>
    </w:p>
    <w:p w14:paraId="66C3A916" w14:textId="12F2921E" w:rsidR="007177DC" w:rsidRDefault="00A1452C" w:rsidP="00A1452C">
      <w:pPr>
        <w:rPr>
          <w:szCs w:val="19"/>
        </w:rPr>
      </w:pPr>
      <w:r>
        <w:rPr>
          <w:szCs w:val="19"/>
        </w:rPr>
        <w:t xml:space="preserve">Ifalder Leverandøren nedenstående sanktioner eller andre misligholdelsesbeføjelser, fritages denne ikke for pligten til at opfylde </w:t>
      </w:r>
      <w:r w:rsidR="00DA15E1">
        <w:rPr>
          <w:szCs w:val="19"/>
        </w:rPr>
        <w:t>Kontrakten</w:t>
      </w:r>
      <w:r>
        <w:rPr>
          <w:szCs w:val="19"/>
        </w:rPr>
        <w:t>.</w:t>
      </w:r>
    </w:p>
    <w:p w14:paraId="77A84048" w14:textId="682234F0" w:rsidR="00A1452C" w:rsidRDefault="00A1452C" w:rsidP="00A1452C">
      <w:pPr>
        <w:pStyle w:val="Overskrift3"/>
      </w:pPr>
      <w:bookmarkStart w:id="19" w:name="_Toc125618805"/>
      <w:r>
        <w:t>Sanktioner ved Leverandørens overtrædelse af klausulen</w:t>
      </w:r>
      <w:r w:rsidR="00970F69">
        <w:t>s</w:t>
      </w:r>
      <w:r>
        <w:t xml:space="preserve"> pkt. 2</w:t>
      </w:r>
      <w:r w:rsidR="0069430F">
        <w:t xml:space="preserve"> om løn og ansættelsesvilkår m.v.</w:t>
      </w:r>
      <w:bookmarkEnd w:id="19"/>
      <w:r w:rsidR="0069430F">
        <w:t xml:space="preserve"> </w:t>
      </w:r>
    </w:p>
    <w:p w14:paraId="7EA9ABBC" w14:textId="77777777" w:rsidR="0069430F" w:rsidRDefault="0069430F" w:rsidP="0069430F">
      <w:r>
        <w:t xml:space="preserve">Københavns Kommune er berettiget til at tilbageholde vederlag med henblik på at tilgodese berettigede krav fra Leverandørens eller underleverandørers ansatte. Med berettiget krav menes lønmodtagerkrav i form af løn (herunder særlige ydelser) op til niveauet i Arbejdsklausulen. </w:t>
      </w:r>
    </w:p>
    <w:p w14:paraId="4E2E5025" w14:textId="77777777" w:rsidR="0069430F" w:rsidRDefault="0069430F" w:rsidP="0069430F">
      <w:r>
        <w:t xml:space="preserve">Såfremt betingelsen for at tilbageholde vederlag er opfyldt, og det tilbageholdte vederlag ikke kan udbetales til de pågældende medarbejdere, tilfalder det Københavns Kommune. </w:t>
      </w:r>
    </w:p>
    <w:p w14:paraId="61C5773A" w14:textId="77777777" w:rsidR="0069430F" w:rsidRDefault="0069430F" w:rsidP="0069430F">
      <w:r>
        <w:t xml:space="preserve">Ved grove overtrædelser af Arbejdsklausulens afsnit 1 ifalder Leverandøren bod udover kravet om efterbetaling til medarbejderen. Boden svarer til 50% af underbetalingen. Ved grove overtrædelser forstås underbetaling på 15 % eller derover af den samlede løn (herunder særlige ydelser) opgjort pr. medarbejder. Boden tilfalder Københavns Kommune. </w:t>
      </w:r>
    </w:p>
    <w:p w14:paraId="6F7BD977" w14:textId="7F20EE01" w:rsidR="0069430F" w:rsidRDefault="0069430F" w:rsidP="0069430F">
      <w:r>
        <w:t xml:space="preserve">Leverandøren ifalder endvidere bod ved overtrædelse af Arbejdsklausulens afsnit </w:t>
      </w:r>
      <w:r w:rsidR="00970F69">
        <w:t>2.</w:t>
      </w:r>
      <w:r>
        <w:t xml:space="preserve">1, såfremt Leverandøren ikke efter Københavns Kommunes påkrav herom efterbetaler til medarbejderen. Boden pr. påbegyndt Arbejdsdag svarer til </w:t>
      </w:r>
      <w:r w:rsidR="00E03128" w:rsidRPr="00E03128">
        <w:t xml:space="preserve">1 </w:t>
      </w:r>
      <w:r w:rsidRPr="00E03128">
        <w:t xml:space="preserve">promille af aftalesummen </w:t>
      </w:r>
      <w:r>
        <w:t xml:space="preserve">dog minimum </w:t>
      </w:r>
      <w:r w:rsidR="00E03128">
        <w:t xml:space="preserve">5.000 </w:t>
      </w:r>
      <w:r w:rsidR="00463754">
        <w:t>DKK</w:t>
      </w:r>
      <w:r>
        <w:t xml:space="preserve">, fra fristudløb i påkrav om efterbetaling og indtil Københavns Kommune modtager dokumentation for, at overtrædelsen er bragt til ophør. Beløbet kan modregnes i Leverandørens vederlag. </w:t>
      </w:r>
    </w:p>
    <w:p w14:paraId="1C5E474F" w14:textId="64B6F44C" w:rsidR="0069430F" w:rsidRPr="0069430F" w:rsidRDefault="0069430F" w:rsidP="0069430F">
      <w:r>
        <w:t xml:space="preserve">Hvis en underleverandør overtræder Arbejdsklausulens afsnit </w:t>
      </w:r>
      <w:r w:rsidR="00970F69">
        <w:t>2.</w:t>
      </w:r>
      <w:r>
        <w:t xml:space="preserve">1, er Leverandøren ansvarlig for at sikre, at underleverandøren retter op på forholdene. Såfremt underleverandøren groft eller gentagende gange overtræder Arbejdsklausulens afsnit 1, kan Københavns Kommune kræve, at Leverandøren ophører med at anvende den pågældende underleverandør til opfyldelse af </w:t>
      </w:r>
      <w:r w:rsidR="00DA15E1">
        <w:t>Kontrakten</w:t>
      </w:r>
      <w:r>
        <w:t xml:space="preserve">. Dette berettiger ikke Leverandøren til en kompensation, erstatning eller forlængelse af </w:t>
      </w:r>
      <w:r w:rsidR="00DA15E1">
        <w:t>Kontrakten</w:t>
      </w:r>
      <w:r>
        <w:t>s periode.</w:t>
      </w:r>
    </w:p>
    <w:p w14:paraId="3AA957AB" w14:textId="3AFAA4C2" w:rsidR="008735E3" w:rsidRDefault="005013B1" w:rsidP="005013B1">
      <w:pPr>
        <w:pStyle w:val="Overskrift3"/>
      </w:pPr>
      <w:bookmarkStart w:id="20" w:name="_Toc125618806"/>
      <w:r>
        <w:lastRenderedPageBreak/>
        <w:t xml:space="preserve">Sanktioner ved Leverandørens overtrædelse af Arbejdsklausulen pkt. </w:t>
      </w:r>
      <w:r w:rsidR="00970F69">
        <w:t>2.2</w:t>
      </w:r>
      <w:r>
        <w:t xml:space="preserve"> om dokumentationspligt</w:t>
      </w:r>
      <w:bookmarkEnd w:id="20"/>
    </w:p>
    <w:p w14:paraId="58F0FC53" w14:textId="14ED5AB3" w:rsidR="005013B1" w:rsidRDefault="00B54C88" w:rsidP="005013B1">
      <w:pPr>
        <w:rPr>
          <w:szCs w:val="19"/>
        </w:rPr>
      </w:pPr>
      <w:r>
        <w:rPr>
          <w:szCs w:val="19"/>
        </w:rPr>
        <w:t xml:space="preserve">Leverandøren ifalder bod ved overtrædelse af Arbejdsklausulens afsnit 2, ved at undlade at fremsende redegørelse eller retvisende dokumentation for løn og ansættelsesvilkår. Boden pr. påbegyndt Arbejdsdag svarer til </w:t>
      </w:r>
      <w:r w:rsidR="00E03128">
        <w:rPr>
          <w:szCs w:val="19"/>
        </w:rPr>
        <w:t xml:space="preserve">1 promille af Aftalesummen, </w:t>
      </w:r>
      <w:r>
        <w:rPr>
          <w:szCs w:val="19"/>
        </w:rPr>
        <w:t xml:space="preserve">dog minimum </w:t>
      </w:r>
      <w:r w:rsidR="00E03128">
        <w:rPr>
          <w:szCs w:val="19"/>
        </w:rPr>
        <w:t xml:space="preserve">5.000 </w:t>
      </w:r>
      <w:r w:rsidR="00463754">
        <w:rPr>
          <w:szCs w:val="19"/>
        </w:rPr>
        <w:t>DKK</w:t>
      </w:r>
      <w:r w:rsidR="00E03128">
        <w:rPr>
          <w:szCs w:val="19"/>
        </w:rPr>
        <w:t xml:space="preserve"> pr. dag</w:t>
      </w:r>
      <w:r w:rsidRPr="00B54C88">
        <w:rPr>
          <w:color w:val="FF0000"/>
          <w:szCs w:val="19"/>
        </w:rPr>
        <w:t xml:space="preserve"> </w:t>
      </w:r>
      <w:r>
        <w:rPr>
          <w:szCs w:val="19"/>
        </w:rPr>
        <w:t>indtil Leverandøren har imødekommet Københavns Kommunes påkrav.</w:t>
      </w:r>
    </w:p>
    <w:p w14:paraId="2C6766C4" w14:textId="389C2BF9" w:rsidR="00B54C88" w:rsidRDefault="00B54C88" w:rsidP="00B54C88">
      <w:pPr>
        <w:pStyle w:val="Overskrift3"/>
      </w:pPr>
      <w:bookmarkStart w:id="21" w:name="_Toc125618807"/>
      <w:r>
        <w:t>Arbejdsskadeforsikring</w:t>
      </w:r>
      <w:bookmarkEnd w:id="21"/>
    </w:p>
    <w:p w14:paraId="03105E05" w14:textId="287A8072" w:rsidR="00B54C88" w:rsidRDefault="00D56E52" w:rsidP="00B54C88">
      <w:pPr>
        <w:rPr>
          <w:szCs w:val="19"/>
        </w:rPr>
      </w:pPr>
      <w:r>
        <w:rPr>
          <w:szCs w:val="19"/>
        </w:rPr>
        <w:t xml:space="preserve">Såfremt Leverandøren ikke kan dokumentere dækkende arbejdsskadeforsikring for hele den periode, der er udført arbejde for Københavns Kommune, ifalder Leverandøren en bod </w:t>
      </w:r>
      <w:r w:rsidRPr="00E03128">
        <w:rPr>
          <w:szCs w:val="19"/>
        </w:rPr>
        <w:t xml:space="preserve">på 5.000 </w:t>
      </w:r>
      <w:r w:rsidR="00463754">
        <w:rPr>
          <w:szCs w:val="19"/>
        </w:rPr>
        <w:t>DKK</w:t>
      </w:r>
      <w:r w:rsidRPr="00E03128">
        <w:rPr>
          <w:szCs w:val="19"/>
        </w:rPr>
        <w:t xml:space="preserve"> pr. medarbejder. Herefter ifalder Leverandøren dagbod på 2.000 </w:t>
      </w:r>
      <w:r w:rsidR="00463754">
        <w:rPr>
          <w:szCs w:val="19"/>
        </w:rPr>
        <w:t>DKK</w:t>
      </w:r>
      <w:r w:rsidRPr="00E03128">
        <w:rPr>
          <w:szCs w:val="19"/>
        </w:rPr>
        <w:t xml:space="preserve"> pr. medarbejder indtil forholdene er bragt i orden og dokumentation er fremsendt.</w:t>
      </w:r>
    </w:p>
    <w:p w14:paraId="5E6A22A6" w14:textId="081AF469" w:rsidR="00D56E52" w:rsidRDefault="00D56E52" w:rsidP="00D56E52">
      <w:pPr>
        <w:pStyle w:val="Overskrift2"/>
      </w:pPr>
      <w:bookmarkStart w:id="22" w:name="_Toc125618808"/>
      <w:r>
        <w:t>Besøg på arbejdspladsen</w:t>
      </w:r>
      <w:bookmarkEnd w:id="22"/>
    </w:p>
    <w:p w14:paraId="0D1F108D" w14:textId="2C242BDA" w:rsidR="00D56E52" w:rsidRDefault="00D56E52" w:rsidP="00D56E52">
      <w:pPr>
        <w:rPr>
          <w:szCs w:val="19"/>
        </w:rPr>
      </w:pPr>
      <w:r>
        <w:rPr>
          <w:szCs w:val="19"/>
        </w:rPr>
        <w:t>Københavns Kommune eller en tredjepart vil i kontraktens løbetid løbende kunne foretage uanmeldte besøg på arbejdspladsen for at sikre overholdelse af Arbejdsklausulen.</w:t>
      </w:r>
    </w:p>
    <w:p w14:paraId="02B31221" w14:textId="6B19BE04" w:rsidR="003A441C" w:rsidRDefault="003A441C">
      <w:pPr>
        <w:spacing w:before="0" w:after="160" w:line="259" w:lineRule="auto"/>
        <w:jc w:val="left"/>
        <w:rPr>
          <w:szCs w:val="19"/>
        </w:rPr>
      </w:pPr>
      <w:r>
        <w:rPr>
          <w:szCs w:val="19"/>
        </w:rPr>
        <w:br w:type="page"/>
      </w:r>
    </w:p>
    <w:p w14:paraId="559B7CD0" w14:textId="0E64BB7C" w:rsidR="003A441C" w:rsidRDefault="003A441C" w:rsidP="003A441C">
      <w:pPr>
        <w:pStyle w:val="Overskrift1"/>
      </w:pPr>
      <w:bookmarkStart w:id="23" w:name="_Toc125618809"/>
      <w:r>
        <w:lastRenderedPageBreak/>
        <w:t>Kontraktklausul for beskæftigelse af ledige borgere</w:t>
      </w:r>
      <w:bookmarkEnd w:id="23"/>
    </w:p>
    <w:p w14:paraId="49793846" w14:textId="2A5AB6CC" w:rsidR="003A441C" w:rsidRDefault="00A2683B" w:rsidP="003A441C">
      <w:pPr>
        <w:pStyle w:val="Overskrift2"/>
      </w:pPr>
      <w:bookmarkStart w:id="24" w:name="_Toc125618810"/>
      <w:r>
        <w:t>Beskæftigelse af ledige borgere</w:t>
      </w:r>
      <w:bookmarkEnd w:id="24"/>
    </w:p>
    <w:p w14:paraId="2ACEE61F" w14:textId="7ECAD834" w:rsidR="00E03128" w:rsidRPr="00C626F9" w:rsidRDefault="007E05D4" w:rsidP="007E05D4">
      <w:r>
        <w:t>Leverandøren skal sikre, at der indenfor kontraktens samlede løbetid sker beskæftigelse af det antal ledige</w:t>
      </w:r>
      <w:r w:rsidR="007A7CA5">
        <w:t xml:space="preserve"> </w:t>
      </w:r>
      <w:r w:rsidR="007A7CA5" w:rsidRPr="00C626F9">
        <w:t>borgere</w:t>
      </w:r>
      <w:r w:rsidRPr="00C626F9">
        <w:t xml:space="preserve">, som er angivet i </w:t>
      </w:r>
      <w:r w:rsidR="007A7CA5" w:rsidRPr="00C626F9">
        <w:t>Kontrakten</w:t>
      </w:r>
      <w:r w:rsidRPr="00C626F9">
        <w:t xml:space="preserve">. Under nærværende </w:t>
      </w:r>
      <w:r w:rsidR="007A7CA5" w:rsidRPr="00C626F9">
        <w:t>K</w:t>
      </w:r>
      <w:r w:rsidRPr="00C626F9">
        <w:t>ontrakt er der</w:t>
      </w:r>
      <w:r w:rsidR="00E03128" w:rsidRPr="00C626F9">
        <w:t xml:space="preserve"> tale om forpligtigelse ift. omsætning indenfor et udbudsområde. Såfremt en Leverandør har </w:t>
      </w:r>
      <w:r w:rsidR="00521CEC" w:rsidRPr="00C626F9">
        <w:t xml:space="preserve">en </w:t>
      </w:r>
      <w:r w:rsidR="00E03128" w:rsidRPr="00C626F9">
        <w:t xml:space="preserve">Kontrakt med flere udbudsområder, er forpligtigelsen akkumulerende for disse. </w:t>
      </w:r>
    </w:p>
    <w:p w14:paraId="185649B8" w14:textId="77777777" w:rsidR="00C626F9" w:rsidRPr="00C626F9" w:rsidRDefault="00C626F9" w:rsidP="00C626F9">
      <w:r w:rsidRPr="00C626F9">
        <w:t>Beskæftigelse skal ske gennem ved at oprette virksomhedspraktikker for ledige borgere, eller gennem ansættelse af ledige borgere i løntilskud eller fleksjob efter lov om en aktiv beskæftigelsesindsats, eller gennem ansættelser af ledige, som er omfattet af lign. ordninger for ledige i et andet EU-land. Under disse rammer har leverandøren i relation til efterlevelsen af kravet om frit valg med hensyn til persongruppe, ansættelsestype og ansættelsesperiode, så længe beskæftigelsen sker indenfor kontraktens løbetid og personerne er beskæftiget med opgaver under Kontrakten med Københavns Kommune.</w:t>
      </w:r>
    </w:p>
    <w:p w14:paraId="70B27641" w14:textId="10F58FC5" w:rsidR="00E03128" w:rsidRPr="00C626F9" w:rsidRDefault="00E92FAF" w:rsidP="007E05D4">
      <w:r w:rsidRPr="00C626F9">
        <w:t>Følgende i</w:t>
      </w:r>
      <w:r w:rsidR="00E03128" w:rsidRPr="00C626F9">
        <w:t>ntervallerne</w:t>
      </w:r>
      <w:r w:rsidRPr="00C626F9">
        <w:t xml:space="preserve"> er gældende ift. den årlige omsætning på et udbudsområde</w:t>
      </w:r>
      <w:r w:rsidR="00E03128" w:rsidRPr="00C626F9">
        <w:t>:</w:t>
      </w:r>
    </w:p>
    <w:p w14:paraId="4825892C" w14:textId="52E1820C" w:rsidR="00E03128" w:rsidRPr="00C626F9" w:rsidRDefault="00E03128" w:rsidP="00E03128">
      <w:pPr>
        <w:pStyle w:val="Listeafsnit"/>
        <w:numPr>
          <w:ilvl w:val="0"/>
          <w:numId w:val="48"/>
        </w:numPr>
      </w:pPr>
      <w:r w:rsidRPr="00C626F9">
        <w:t xml:space="preserve">Fra 0 </w:t>
      </w:r>
      <w:r w:rsidR="00463754" w:rsidRPr="00C626F9">
        <w:t>DKK</w:t>
      </w:r>
      <w:r w:rsidRPr="00C626F9">
        <w:t xml:space="preserve"> til og med 1.000.000 mio. </w:t>
      </w:r>
      <w:r w:rsidR="00463754" w:rsidRPr="00C626F9">
        <w:t>DKK</w:t>
      </w:r>
      <w:r w:rsidRPr="00C626F9">
        <w:t xml:space="preserve"> </w:t>
      </w:r>
      <w:r w:rsidRPr="00C626F9">
        <w:tab/>
      </w:r>
      <w:r w:rsidR="00521CEC" w:rsidRPr="00C626F9">
        <w:tab/>
      </w:r>
      <w:r w:rsidRPr="00C626F9">
        <w:t>= Intet krav</w:t>
      </w:r>
    </w:p>
    <w:p w14:paraId="217D3EAB" w14:textId="49233802" w:rsidR="00E03128" w:rsidRPr="00C626F9" w:rsidRDefault="00E03128" w:rsidP="00A82F02">
      <w:pPr>
        <w:pStyle w:val="Listeafsnit"/>
        <w:numPr>
          <w:ilvl w:val="0"/>
          <w:numId w:val="48"/>
        </w:numPr>
      </w:pPr>
      <w:r w:rsidRPr="00C626F9">
        <w:t xml:space="preserve">Fra 1.000.001 </w:t>
      </w:r>
      <w:r w:rsidR="00463754" w:rsidRPr="00C626F9">
        <w:t>DKK</w:t>
      </w:r>
      <w:r w:rsidRPr="00C626F9">
        <w:t xml:space="preserve"> til og med 2.000.000 </w:t>
      </w:r>
      <w:r w:rsidR="00463754" w:rsidRPr="00C626F9">
        <w:t>DKK</w:t>
      </w:r>
      <w:r w:rsidRPr="00C626F9">
        <w:t xml:space="preserve"> </w:t>
      </w:r>
      <w:r w:rsidRPr="00C626F9">
        <w:tab/>
        <w:t xml:space="preserve">= </w:t>
      </w:r>
      <w:r w:rsidR="00A82F02">
        <w:t xml:space="preserve">4/52 årsværk, fx i form af </w:t>
      </w:r>
      <w:r w:rsidR="00701E7A" w:rsidRPr="00C626F9">
        <w:t xml:space="preserve">4 ugers </w:t>
      </w:r>
      <w:r w:rsidR="00A82F02">
        <w:tab/>
      </w:r>
      <w:r w:rsidR="00A82F02">
        <w:tab/>
      </w:r>
      <w:r w:rsidR="00A82F02">
        <w:tab/>
      </w:r>
      <w:r w:rsidR="00A82F02">
        <w:tab/>
      </w:r>
      <w:r w:rsidR="00A82F02">
        <w:tab/>
      </w:r>
      <w:r w:rsidR="00A82F02">
        <w:tab/>
      </w:r>
      <w:r w:rsidR="00A82F02">
        <w:tab/>
      </w:r>
      <w:r w:rsidR="00A82F02">
        <w:tab/>
      </w:r>
      <w:r w:rsidR="00A82F02">
        <w:tab/>
        <w:t xml:space="preserve">    </w:t>
      </w:r>
      <w:r w:rsidR="00701E7A" w:rsidRPr="00C626F9">
        <w:t>virksomhedspraktik</w:t>
      </w:r>
      <w:r w:rsidR="00A82F02">
        <w:t xml:space="preserve"> eller </w:t>
      </w:r>
      <w:r w:rsidR="00701E7A" w:rsidRPr="00C626F9">
        <w:t xml:space="preserve">4 ugers ansættelse </w:t>
      </w:r>
      <w:r w:rsidR="00701E7A" w:rsidRPr="00C626F9">
        <w:tab/>
      </w:r>
      <w:r w:rsidR="00701E7A" w:rsidRPr="00C626F9">
        <w:tab/>
      </w:r>
      <w:r w:rsidR="00701E7A" w:rsidRPr="00C626F9">
        <w:tab/>
      </w:r>
      <w:r w:rsidR="00701E7A" w:rsidRPr="00C626F9">
        <w:tab/>
      </w:r>
      <w:r w:rsidR="00701E7A" w:rsidRPr="00C626F9">
        <w:tab/>
      </w:r>
      <w:r w:rsidR="00701E7A" w:rsidRPr="00C626F9">
        <w:tab/>
      </w:r>
      <w:r w:rsidR="00701E7A" w:rsidRPr="00C626F9">
        <w:tab/>
      </w:r>
      <w:r w:rsidR="009A2A6A" w:rsidRPr="00C626F9">
        <w:t xml:space="preserve">     </w:t>
      </w:r>
      <w:r w:rsidR="00A82F02">
        <w:t xml:space="preserve">                </w:t>
      </w:r>
      <w:r w:rsidR="00701E7A" w:rsidRPr="00C626F9">
        <w:t>i løntilskud eller 4 uger i fleksjob</w:t>
      </w:r>
    </w:p>
    <w:p w14:paraId="68715AFB" w14:textId="4903F96B" w:rsidR="00E92FAF" w:rsidRPr="00C626F9" w:rsidRDefault="00E92FAF" w:rsidP="00E03128">
      <w:pPr>
        <w:pStyle w:val="Listeafsnit"/>
        <w:numPr>
          <w:ilvl w:val="0"/>
          <w:numId w:val="48"/>
        </w:numPr>
      </w:pPr>
      <w:r w:rsidRPr="00C626F9">
        <w:t xml:space="preserve">Fra 2.000.001 </w:t>
      </w:r>
      <w:r w:rsidR="00463754" w:rsidRPr="00C626F9">
        <w:t>DKK</w:t>
      </w:r>
      <w:r w:rsidRPr="00C626F9">
        <w:t xml:space="preserve"> til og med 3.000.000 </w:t>
      </w:r>
      <w:r w:rsidR="00463754" w:rsidRPr="00C626F9">
        <w:t>DKK</w:t>
      </w:r>
      <w:r w:rsidRPr="00C626F9">
        <w:tab/>
        <w:t xml:space="preserve">= Yderligere </w:t>
      </w:r>
      <w:r w:rsidR="00A82F02">
        <w:t>4/52 årsværk</w:t>
      </w:r>
      <w:r w:rsidR="009A2A6A" w:rsidRPr="00C626F9">
        <w:t xml:space="preserve"> </w:t>
      </w:r>
    </w:p>
    <w:p w14:paraId="00F72FFF" w14:textId="19B820FE" w:rsidR="00E92FAF" w:rsidRPr="00C626F9" w:rsidRDefault="00E92FAF" w:rsidP="00E03128">
      <w:pPr>
        <w:pStyle w:val="Listeafsnit"/>
        <w:numPr>
          <w:ilvl w:val="0"/>
          <w:numId w:val="48"/>
        </w:numPr>
      </w:pPr>
      <w:r w:rsidRPr="00C626F9">
        <w:t xml:space="preserve">Fra 3.000.001 </w:t>
      </w:r>
      <w:r w:rsidR="00463754" w:rsidRPr="00C626F9">
        <w:t>DKK</w:t>
      </w:r>
      <w:r w:rsidRPr="00C626F9">
        <w:t xml:space="preserve"> til og med 4.000.000 </w:t>
      </w:r>
      <w:r w:rsidR="00463754" w:rsidRPr="00C626F9">
        <w:t>DKK</w:t>
      </w:r>
      <w:r w:rsidRPr="00C626F9">
        <w:t xml:space="preserve"> </w:t>
      </w:r>
      <w:r w:rsidRPr="00C626F9">
        <w:tab/>
        <w:t xml:space="preserve">= Yderligere </w:t>
      </w:r>
      <w:r w:rsidR="009A2A6A" w:rsidRPr="00C626F9">
        <w:t>4</w:t>
      </w:r>
      <w:r w:rsidR="00A82F02">
        <w:t xml:space="preserve">/52 årsværk. </w:t>
      </w:r>
    </w:p>
    <w:p w14:paraId="0C8B36CA" w14:textId="6C98F538" w:rsidR="00E92FAF" w:rsidRPr="00C626F9" w:rsidRDefault="00E92FAF" w:rsidP="007E05D4">
      <w:r w:rsidRPr="00C626F9">
        <w:t>Herefter yderligere 4</w:t>
      </w:r>
      <w:r w:rsidR="00C626F9" w:rsidRPr="00C626F9">
        <w:t xml:space="preserve"> uger</w:t>
      </w:r>
      <w:r w:rsidRPr="00C626F9">
        <w:t xml:space="preserve"> jf. ovenstående princip per 1 mio. </w:t>
      </w:r>
      <w:proofErr w:type="spellStart"/>
      <w:r w:rsidRPr="00C626F9">
        <w:t>DKK.’s</w:t>
      </w:r>
      <w:proofErr w:type="spellEnd"/>
      <w:r w:rsidRPr="00C626F9">
        <w:t xml:space="preserve"> køb på et udbudsområde. </w:t>
      </w:r>
      <w:r w:rsidR="00C626F9">
        <w:t xml:space="preserve">Det bemærkes i sammenhæng med ovenstående, at ansættelse af en borger i fleksjob hele året opfylder 52 uger ift. klausulen. </w:t>
      </w:r>
    </w:p>
    <w:p w14:paraId="59157545" w14:textId="6BAD4D31" w:rsidR="007A7CA5" w:rsidRPr="007A7CA5" w:rsidRDefault="001515A2" w:rsidP="007A7CA5">
      <w:pPr>
        <w:pStyle w:val="Overskrift2"/>
        <w:rPr>
          <w:u w:val="none"/>
        </w:rPr>
      </w:pPr>
      <w:bookmarkStart w:id="25" w:name="_Toc125618811"/>
      <w:r>
        <w:t>Bortfald af forpligtigelse</w:t>
      </w:r>
      <w:bookmarkEnd w:id="25"/>
    </w:p>
    <w:p w14:paraId="77A56692" w14:textId="7EB6E47A" w:rsidR="007A7CA5" w:rsidRDefault="007A7CA5" w:rsidP="007A7CA5">
      <w:pPr>
        <w:pStyle w:val="Default"/>
        <w:rPr>
          <w:sz w:val="19"/>
          <w:szCs w:val="19"/>
        </w:rPr>
      </w:pPr>
      <w:r>
        <w:rPr>
          <w:sz w:val="19"/>
          <w:szCs w:val="19"/>
        </w:rPr>
        <w:t xml:space="preserve">Forpligtelsen til at beskæftige ledige borgere bortfalder, hvis Leverandøren ikke er i stand til at finde det samlede antal ledige borgere, som kan indgå i en relevant ansættelse med virksomheden. Forpligtelsen bortfalder dog kun, hvis Leverandøren kan dokumentere: </w:t>
      </w:r>
    </w:p>
    <w:p w14:paraId="1F5CEF18" w14:textId="77777777" w:rsidR="007A7CA5" w:rsidRDefault="007A7CA5" w:rsidP="00C70A87">
      <w:r>
        <w:t xml:space="preserve">a) at der i rimeligt omfang er annonceret efter ledige, herunder taget kontakt til et jobcenter eller anden relevant myndighed i et andet EU-land, og </w:t>
      </w:r>
    </w:p>
    <w:p w14:paraId="4B4D2F87" w14:textId="35F223A0" w:rsidR="007A7CA5" w:rsidRDefault="007A7CA5" w:rsidP="00C70A87">
      <w:r>
        <w:t>b) at et jobcenter eller anden relevant myndighed i et andet EU-land efter konkret henvendelse fra Leverandøren ikke har set sig i stand til at formidle ledige til ansættelse</w:t>
      </w:r>
      <w:r w:rsidR="00C70A87">
        <w:t>.</w:t>
      </w:r>
      <w:r>
        <w:t xml:space="preserve"> </w:t>
      </w:r>
    </w:p>
    <w:p w14:paraId="7E7C3557" w14:textId="290EEE5F" w:rsidR="001515A2" w:rsidRDefault="00C70A87" w:rsidP="00C70A87">
      <w:pPr>
        <w:pStyle w:val="Overskrift2"/>
      </w:pPr>
      <w:bookmarkStart w:id="26" w:name="_Toc125618812"/>
      <w:r>
        <w:t>Dokumentation</w:t>
      </w:r>
      <w:r w:rsidR="00F05B73">
        <w:t xml:space="preserve"> og bod</w:t>
      </w:r>
      <w:bookmarkEnd w:id="26"/>
    </w:p>
    <w:p w14:paraId="25106B20" w14:textId="6AD834F2" w:rsidR="00442989" w:rsidRPr="00442989" w:rsidRDefault="00442989" w:rsidP="00442989">
      <w:pPr>
        <w:pStyle w:val="Default"/>
      </w:pPr>
      <w:r>
        <w:rPr>
          <w:sz w:val="19"/>
          <w:szCs w:val="19"/>
        </w:rPr>
        <w:t xml:space="preserve">Leverandøren skal på kommunens anmodning dokumentere, at kravet om beskæftigelse af ledige borgere er opfyldt. </w:t>
      </w:r>
    </w:p>
    <w:p w14:paraId="514F8E9C" w14:textId="77777777" w:rsidR="00F05B73" w:rsidRDefault="00F05B73" w:rsidP="00F05B73">
      <w:pPr>
        <w:pStyle w:val="Default"/>
      </w:pPr>
    </w:p>
    <w:p w14:paraId="7C1A8319" w14:textId="09044CC7" w:rsidR="00F05B73" w:rsidRPr="00196AA4" w:rsidRDefault="00F05B73" w:rsidP="00F05B73">
      <w:pPr>
        <w:pStyle w:val="Default"/>
      </w:pPr>
      <w:r>
        <w:rPr>
          <w:sz w:val="19"/>
          <w:szCs w:val="19"/>
        </w:rPr>
        <w:t xml:space="preserve">Hvis der opstår uenighed om, hvorvidt Leverandørens manglende beskæftigelse af en eller flere ledige borgere er berettiget, kan kommunen forlange en uddybende redegørelse fra Leverandøren. Hvis kommunen fortsat finder Leverandørens handling uberettiget, kan kommunen meddele Leverandøren, </w:t>
      </w:r>
      <w:r>
        <w:rPr>
          <w:sz w:val="19"/>
          <w:szCs w:val="19"/>
        </w:rPr>
        <w:lastRenderedPageBreak/>
        <w:t xml:space="preserve">at den manglende beskæftigelse af en eller flere ledige vil blive betragtet som misligholdelse af kontrakten. Sker der herefter fortsat misligholdelse af kontrakten, er kommunen berettiget til: </w:t>
      </w:r>
    </w:p>
    <w:p w14:paraId="20244DE5" w14:textId="77777777" w:rsidR="00F05B73" w:rsidRDefault="00F05B73" w:rsidP="00F05B73">
      <w:r>
        <w:t xml:space="preserve">a) efter påkrav at kræve en bod på 5.000 DKK pr. påbegyndt uge pr. ledig, som Leverandøren efter nærværende kontrakt mangler at beskæftige, indtil Leverandøren har afleveret behørig dokumentation, eller </w:t>
      </w:r>
    </w:p>
    <w:p w14:paraId="2BCD0EC1" w14:textId="2A0E1335" w:rsidR="00F05B73" w:rsidRDefault="00F05B73" w:rsidP="00F05B73">
      <w:r>
        <w:t xml:space="preserve">b) at ophæve kontrakten som misligholdt. </w:t>
      </w:r>
    </w:p>
    <w:p w14:paraId="615A4634" w14:textId="7D0589AD" w:rsidR="00F05B73" w:rsidRDefault="00F05B73" w:rsidP="00F05B73">
      <w:pPr>
        <w:pStyle w:val="Default"/>
        <w:rPr>
          <w:sz w:val="19"/>
          <w:szCs w:val="19"/>
        </w:rPr>
      </w:pPr>
      <w:r>
        <w:rPr>
          <w:sz w:val="19"/>
          <w:szCs w:val="19"/>
        </w:rPr>
        <w:t xml:space="preserve">Såfremt det ved aflevering af opgaven kan konstateres, at Leverandøren ikke fuldt ud har beskæftiget det påkrævede antal ledige, pålægges Leverandøren en bod svarende til 2.000 DKK pr. manglende ledig. </w:t>
      </w:r>
    </w:p>
    <w:p w14:paraId="635DF611" w14:textId="1957F404" w:rsidR="001C2755" w:rsidRDefault="001C2755">
      <w:pPr>
        <w:spacing w:before="0" w:after="160" w:line="259" w:lineRule="auto"/>
        <w:jc w:val="left"/>
      </w:pPr>
      <w:r>
        <w:br w:type="page"/>
      </w:r>
    </w:p>
    <w:p w14:paraId="5E38EDA1" w14:textId="74DB037B" w:rsidR="00C70A87" w:rsidRDefault="008A1FF6" w:rsidP="008A1FF6">
      <w:pPr>
        <w:pStyle w:val="Overskrift1"/>
      </w:pPr>
      <w:bookmarkStart w:id="27" w:name="_Toc125618813"/>
      <w:r>
        <w:lastRenderedPageBreak/>
        <w:t>CSR</w:t>
      </w:r>
      <w:bookmarkEnd w:id="27"/>
    </w:p>
    <w:p w14:paraId="11216CA3" w14:textId="64362A09" w:rsidR="00D03E7F" w:rsidRDefault="00D03E7F" w:rsidP="00D03E7F">
      <w:pPr>
        <w:pStyle w:val="Overskrift2"/>
      </w:pPr>
      <w:bookmarkStart w:id="28" w:name="_Toc125618814"/>
      <w:r>
        <w:t>Forpligtigelsen</w:t>
      </w:r>
      <w:bookmarkEnd w:id="28"/>
    </w:p>
    <w:p w14:paraId="18C0990C" w14:textId="65E4EAFB" w:rsidR="00D03E7F" w:rsidRPr="00D03E7F" w:rsidRDefault="00D03E7F" w:rsidP="00D03E7F">
      <w:r w:rsidRPr="00D03E7F">
        <w:t xml:space="preserve">Københavns Kommune har fokus på eget og samarbejdspartneres samfundsansvar, når konkrete opgaver udføres og varer indkøbes. Derfor forpligter Leverandøren sig ved opfyldelsen af </w:t>
      </w:r>
      <w:r w:rsidR="00DA15E1">
        <w:t>Kontrakten</w:t>
      </w:r>
      <w:r w:rsidRPr="00D03E7F">
        <w:t xml:space="preserve"> til at udvise samfundsansvar som beskrevet i FN’s Verdensmål og FN’s Global Compact. </w:t>
      </w:r>
    </w:p>
    <w:p w14:paraId="2FBC2FBC" w14:textId="5AA29073" w:rsidR="00D03E7F" w:rsidRPr="00D03E7F" w:rsidRDefault="00D03E7F" w:rsidP="00D03E7F">
      <w:r w:rsidRPr="00D03E7F">
        <w:t xml:space="preserve">Leverandøren og dennes underleverandører skal til opfyldelsen af </w:t>
      </w:r>
      <w:r w:rsidR="00DA15E1">
        <w:t>Kontrakten</w:t>
      </w:r>
      <w:r w:rsidRPr="00D03E7F">
        <w:t xml:space="preserve"> undgå negative indvirkninger på menneskerettigheder og miljø, samt håndtere negative indvirkninger, som de er involveret i, i overensstemmelse med de internationale minimumsstandarder for ansvarlig virksomhedsadfærd, som fremgår af FN’s Vejledende Principper for Menneskerettigheder og Erhvervsliv (UNGP) og OECD’s Retningslinjer for Multinationale Virksomheder, herunder også principper om interessentinvolvering. </w:t>
      </w:r>
    </w:p>
    <w:p w14:paraId="618018FC" w14:textId="1757F365" w:rsidR="00D03E7F" w:rsidRPr="00D03E7F" w:rsidRDefault="00D03E7F" w:rsidP="00D03E7F">
      <w:r w:rsidRPr="00D03E7F">
        <w:t xml:space="preserve">Det sker ved, at Leverandøren ved opfyldelsen af </w:t>
      </w:r>
      <w:r w:rsidR="00DA15E1">
        <w:t>Kontrakten</w:t>
      </w:r>
      <w:r w:rsidRPr="00D03E7F">
        <w:t xml:space="preserve"> forpligter sig til at overholde kravene i dette bilag om: </w:t>
      </w:r>
    </w:p>
    <w:p w14:paraId="2B77D7BA" w14:textId="77777777" w:rsidR="00D03E7F" w:rsidRDefault="00D03E7F" w:rsidP="00D03E7F">
      <w:pPr>
        <w:pStyle w:val="Listeafsnit"/>
        <w:numPr>
          <w:ilvl w:val="0"/>
          <w:numId w:val="20"/>
        </w:numPr>
      </w:pPr>
      <w:r w:rsidRPr="00D03E7F">
        <w:t xml:space="preserve">Menneskerettigheder og arbejdstagerrettigheder </w:t>
      </w:r>
    </w:p>
    <w:p w14:paraId="09874C94" w14:textId="243F4CF3" w:rsidR="00D03E7F" w:rsidRPr="00D03E7F" w:rsidRDefault="00D03E7F" w:rsidP="00D03E7F">
      <w:pPr>
        <w:pStyle w:val="Listeafsnit"/>
        <w:numPr>
          <w:ilvl w:val="0"/>
          <w:numId w:val="20"/>
        </w:numPr>
      </w:pPr>
      <w:r w:rsidRPr="00D03E7F">
        <w:t xml:space="preserve">Klima og Miljø </w:t>
      </w:r>
    </w:p>
    <w:p w14:paraId="269170E1" w14:textId="481E76BD" w:rsidR="00D03E7F" w:rsidRPr="00D03E7F" w:rsidRDefault="00D03E7F" w:rsidP="00D03E7F">
      <w:pPr>
        <w:pStyle w:val="Listeafsnit"/>
        <w:numPr>
          <w:ilvl w:val="0"/>
          <w:numId w:val="20"/>
        </w:numPr>
      </w:pPr>
      <w:r w:rsidRPr="00D03E7F">
        <w:t>Anti-korruption</w:t>
      </w:r>
      <w:r>
        <w:t>.</w:t>
      </w:r>
      <w:r w:rsidRPr="00D03E7F">
        <w:t xml:space="preserve"> </w:t>
      </w:r>
    </w:p>
    <w:p w14:paraId="34A43A89" w14:textId="71805A91" w:rsidR="00D03E7F" w:rsidRPr="00D03E7F" w:rsidRDefault="00D03E7F" w:rsidP="00D03E7F">
      <w:r w:rsidRPr="00D03E7F">
        <w:t>De</w:t>
      </w:r>
      <w:r>
        <w:t xml:space="preserve">nne del af </w:t>
      </w:r>
      <w:r w:rsidR="00492F56">
        <w:t>b</w:t>
      </w:r>
      <w:r w:rsidRPr="00D03E7F">
        <w:t>ilag</w:t>
      </w:r>
      <w:r w:rsidR="00492F56">
        <w:t>et mht. CSR</w:t>
      </w:r>
      <w:r w:rsidRPr="00D03E7F">
        <w:t xml:space="preserve"> beskriver de forpligtelser, der påhviler (i) Leverandøren, (ii) dennes underleverandør(er), samt (iii) underleverandørers eventuelle underleverandør(er) hele vejen igennem underleverandørkæden i forbindelse med det arbejde, der udføres til opfyldelse af </w:t>
      </w:r>
      <w:r w:rsidR="00DA15E1">
        <w:t>Kontrakten</w:t>
      </w:r>
      <w:r w:rsidRPr="00D03E7F">
        <w:t xml:space="preserve">. </w:t>
      </w:r>
    </w:p>
    <w:p w14:paraId="0CF77DF4" w14:textId="34C9392D" w:rsidR="00D03E7F" w:rsidRDefault="00D03E7F" w:rsidP="00D03E7F">
      <w:r w:rsidRPr="00D03E7F">
        <w:t>Aktører omfattet af (ii) og (iii) betegnes herefter i fællesskab "underleverandører". Alle krav til Leverandøren i nærværende bilag gælder ligeledes for alle underleverandører.</w:t>
      </w:r>
    </w:p>
    <w:p w14:paraId="0516D2B0" w14:textId="2D0455AA" w:rsidR="00C46283" w:rsidRPr="00C46283" w:rsidRDefault="00492F56" w:rsidP="00C14D17">
      <w:pPr>
        <w:pStyle w:val="Overskrift2"/>
      </w:pPr>
      <w:bookmarkStart w:id="29" w:name="_Toc125618815"/>
      <w:r>
        <w:t>Menneskerettigheder og arbejdstagerrettigheder</w:t>
      </w:r>
      <w:bookmarkEnd w:id="29"/>
    </w:p>
    <w:p w14:paraId="2A4ACEF2" w14:textId="7B0D01F6" w:rsidR="00C46283" w:rsidRPr="00C14D17" w:rsidRDefault="00C46283" w:rsidP="00C14D17">
      <w:pPr>
        <w:rPr>
          <w:sz w:val="20"/>
          <w:szCs w:val="20"/>
        </w:rPr>
      </w:pPr>
      <w:r w:rsidRPr="00C46283">
        <w:t xml:space="preserve"> </w:t>
      </w:r>
      <w:r w:rsidRPr="00C46283">
        <w:rPr>
          <w:sz w:val="20"/>
          <w:szCs w:val="20"/>
        </w:rPr>
        <w:t xml:space="preserve">Leverandøren forpligter sig ved opfyldelsen af </w:t>
      </w:r>
      <w:r w:rsidR="00DA15E1">
        <w:rPr>
          <w:sz w:val="20"/>
          <w:szCs w:val="20"/>
        </w:rPr>
        <w:t>Kontrakten</w:t>
      </w:r>
      <w:r w:rsidRPr="00C46283">
        <w:rPr>
          <w:sz w:val="20"/>
          <w:szCs w:val="20"/>
        </w:rPr>
        <w:t>, til at respektere grundlæggende menneskerettigheder og arbejdstagerrettigheder, som fremhæves i Princip 1 – 6 i FN’s Global Compacts, og som er fastlagt i:</w:t>
      </w:r>
    </w:p>
    <w:p w14:paraId="613A96B0" w14:textId="2E838876" w:rsidR="00C46283" w:rsidRPr="00C14D17" w:rsidRDefault="00C46283" w:rsidP="00C14D17">
      <w:pPr>
        <w:rPr>
          <w:sz w:val="20"/>
          <w:szCs w:val="20"/>
        </w:rPr>
      </w:pPr>
      <w:r w:rsidRPr="00C46283">
        <w:rPr>
          <w:sz w:val="20"/>
          <w:szCs w:val="20"/>
        </w:rPr>
        <w:t xml:space="preserve">Verdenserklæringen om menneskerettigheder; Den Internationale Konvention om Borgerlige og Politiske Rettigheder og Den Internationale Konvention om Økonomiske, Sociale og Kulturelle Rettigheder (kendt som FN’s Grundlæggende Rettigheder), </w:t>
      </w:r>
    </w:p>
    <w:p w14:paraId="614F29A0" w14:textId="15EDD6F7" w:rsidR="00EB1348" w:rsidRPr="00C14D17" w:rsidRDefault="00C46283" w:rsidP="00C14D17">
      <w:pPr>
        <w:rPr>
          <w:sz w:val="20"/>
          <w:szCs w:val="20"/>
        </w:rPr>
      </w:pPr>
      <w:r w:rsidRPr="00C46283">
        <w:rPr>
          <w:sz w:val="20"/>
          <w:szCs w:val="20"/>
        </w:rPr>
        <w:t xml:space="preserve">ILO's erklæring om grundlæggende principper og rettigheder på arbejdspladsen og dermed ILO’s kernekonventioner om forbud mod tvangsarbejde (29 &amp; 105), retten til faglig organisering og kollektive forhandlinger (87 &amp; 98), princippet om ligeløn (100), og beskyttelse mod diskrimination (111), samt forbud mod børnearbejde (138 &amp; 182), </w:t>
      </w:r>
    </w:p>
    <w:p w14:paraId="7A013FFD" w14:textId="30A025CD" w:rsidR="00EB1348" w:rsidRDefault="00EB1348" w:rsidP="00EB1348">
      <w:pPr>
        <w:numPr>
          <w:ilvl w:val="0"/>
          <w:numId w:val="23"/>
        </w:numPr>
        <w:autoSpaceDE w:val="0"/>
        <w:autoSpaceDN w:val="0"/>
        <w:adjustRightInd w:val="0"/>
        <w:spacing w:before="0" w:after="0" w:line="240" w:lineRule="auto"/>
        <w:ind w:left="360"/>
        <w:jc w:val="left"/>
        <w:rPr>
          <w:rFonts w:ascii="Calibri" w:hAnsi="Calibri" w:cs="Calibri"/>
          <w:color w:val="000000"/>
          <w:sz w:val="20"/>
          <w:szCs w:val="20"/>
        </w:rPr>
      </w:pPr>
      <w:r w:rsidRPr="00EB1348">
        <w:t>Andre ILO-konventioner: rimelige arbejdstider (1 &amp; 30), retten til rimelig aflønning (26 &amp; 131), effektiv beskyttelse af fagligt arbejde (135), retten til et sikkert og sundt arbejdsmiljø (155), samt mod vold og chikane på arbejdspladsen (190)</w:t>
      </w:r>
    </w:p>
    <w:p w14:paraId="541D956B" w14:textId="77777777" w:rsidR="00EB1348" w:rsidRPr="00EB1348" w:rsidRDefault="00EB1348" w:rsidP="00EB1348">
      <w:pPr>
        <w:autoSpaceDE w:val="0"/>
        <w:autoSpaceDN w:val="0"/>
        <w:adjustRightInd w:val="0"/>
        <w:spacing w:before="0" w:after="0" w:line="240" w:lineRule="auto"/>
        <w:jc w:val="left"/>
        <w:rPr>
          <w:rFonts w:ascii="Calibri" w:hAnsi="Calibri" w:cs="Calibri"/>
          <w:color w:val="000000"/>
          <w:sz w:val="20"/>
          <w:szCs w:val="20"/>
        </w:rPr>
      </w:pPr>
    </w:p>
    <w:p w14:paraId="59DEEC94" w14:textId="3CDF241A" w:rsidR="00EB1348" w:rsidRPr="00EB1348" w:rsidRDefault="00EB1348" w:rsidP="00EB1348">
      <w:pPr>
        <w:numPr>
          <w:ilvl w:val="0"/>
          <w:numId w:val="23"/>
        </w:numPr>
        <w:autoSpaceDE w:val="0"/>
        <w:autoSpaceDN w:val="0"/>
        <w:adjustRightInd w:val="0"/>
        <w:spacing w:before="0" w:after="0" w:line="240" w:lineRule="auto"/>
        <w:ind w:left="360"/>
        <w:jc w:val="left"/>
        <w:rPr>
          <w:rFonts w:ascii="Calibri" w:hAnsi="Calibri" w:cs="Calibri"/>
          <w:color w:val="000000"/>
          <w:sz w:val="20"/>
          <w:szCs w:val="20"/>
        </w:rPr>
      </w:pPr>
      <w:r w:rsidRPr="00EB1348">
        <w:t xml:space="preserve">FN’s børnekonvention, artikel 32 og FN’s erklæring om oprindelige folks rettigheder. </w:t>
      </w:r>
    </w:p>
    <w:p w14:paraId="044FD224" w14:textId="5826E09A" w:rsidR="0066515F" w:rsidRPr="0066515F" w:rsidRDefault="00EB1348" w:rsidP="00EB1348">
      <w:pPr>
        <w:rPr>
          <w:rFonts w:ascii="Courier New" w:hAnsi="Courier New" w:cs="Courier New"/>
          <w:sz w:val="24"/>
          <w:szCs w:val="24"/>
        </w:rPr>
      </w:pPr>
      <w:r w:rsidRPr="00EB1348">
        <w:lastRenderedPageBreak/>
        <w:t>Leverandøren skal til enhver tid overholde gældende lovgivning og regulering i det land, hvor arbejdet udføres, herunder lovgivning og regulering der forbyder forskelsbehandling på baggrund af race, hudfarve, køn, religion, politisk overbevisning, faglig organisering, nationalt tilhørsforhold eller tro, politisk anskuelse, seksuel orientering, alder, handicap eller national-, social- eller etnisk oprindelse eller anden status. Hvor der er konflikt mellem national lovgivning og internationale konventioner, har konventionerne forrang.</w:t>
      </w:r>
    </w:p>
    <w:p w14:paraId="2DE7DEFF" w14:textId="1D85E875" w:rsidR="00492F56" w:rsidRDefault="009816E7" w:rsidP="00EB1348">
      <w:pPr>
        <w:pStyle w:val="Overskrift2"/>
      </w:pPr>
      <w:bookmarkStart w:id="30" w:name="_Toc125618816"/>
      <w:r>
        <w:t>Løn- og arbejdsvilkår</w:t>
      </w:r>
      <w:bookmarkEnd w:id="30"/>
    </w:p>
    <w:p w14:paraId="4020BB08" w14:textId="4FB91CB1" w:rsidR="008E0AD6" w:rsidRPr="00D0703B" w:rsidRDefault="009816E7" w:rsidP="00D0703B">
      <w:pPr>
        <w:autoSpaceDE w:val="0"/>
        <w:autoSpaceDN w:val="0"/>
        <w:adjustRightInd w:val="0"/>
        <w:spacing w:before="0" w:after="0" w:line="240" w:lineRule="auto"/>
        <w:jc w:val="left"/>
        <w:rPr>
          <w:rFonts w:ascii="Calibri" w:hAnsi="Calibri" w:cs="Calibri"/>
          <w:color w:val="000000"/>
          <w:sz w:val="20"/>
          <w:szCs w:val="20"/>
        </w:rPr>
      </w:pPr>
      <w:r w:rsidRPr="009816E7">
        <w:t xml:space="preserve">Leverandøren skal i øvrigt sikre, at ansatte hos Leverandøren og eventuelle underleverandører, som medvirker til opfyldelse af </w:t>
      </w:r>
      <w:r w:rsidR="00DA15E1">
        <w:t>Kontrakten</w:t>
      </w:r>
      <w:r w:rsidRPr="009816E7">
        <w:t>, er sikret løn (herunder særlige ydelser), arbejdstid og andre arbejdsvilkår, som ikke er mindre gunstige end dem der gælder for arbejde af samme art indenfor vedkommende fag eller industri i det land, hvor arbejdet udføres</w:t>
      </w:r>
      <w:r w:rsidRPr="009816E7">
        <w:rPr>
          <w:rFonts w:ascii="Calibri" w:hAnsi="Calibri" w:cs="Calibri"/>
          <w:color w:val="000000"/>
          <w:sz w:val="20"/>
          <w:szCs w:val="20"/>
        </w:rPr>
        <w:t xml:space="preserve">, </w:t>
      </w:r>
    </w:p>
    <w:p w14:paraId="15010FBE" w14:textId="78AF4BF8" w:rsidR="00D0703B" w:rsidRPr="00D0703B" w:rsidRDefault="00D0703B" w:rsidP="00C14D17">
      <w:pPr>
        <w:pStyle w:val="Listeafsnit"/>
        <w:numPr>
          <w:ilvl w:val="0"/>
          <w:numId w:val="28"/>
        </w:numPr>
      </w:pPr>
      <w:r w:rsidRPr="00D0703B">
        <w:t>i henhold til kollektiv overenskomst eller anden anerkendt forhandlingsform mellem arbejdsgiver- og arbejdstagerorganisationer, som gælder for hele det pågældende land, og som er indgået af de inden for det pågældende faglige områdes repræsentative arbejdsmarkedsparter</w:t>
      </w:r>
      <w:r w:rsidR="0084420B">
        <w:t>,</w:t>
      </w:r>
      <w:r w:rsidRPr="00D0703B">
        <w:t xml:space="preserve"> eller </w:t>
      </w:r>
    </w:p>
    <w:p w14:paraId="29A263A7" w14:textId="1D526300" w:rsidR="00F34128" w:rsidRDefault="00D0703B" w:rsidP="00C14D17">
      <w:pPr>
        <w:pStyle w:val="Listeafsnit"/>
        <w:numPr>
          <w:ilvl w:val="0"/>
          <w:numId w:val="28"/>
        </w:numPr>
      </w:pPr>
      <w:r>
        <w:t>i henhold til voldgiftskendelser</w:t>
      </w:r>
      <w:r w:rsidR="0084420B">
        <w:t>,</w:t>
      </w:r>
      <w:r>
        <w:t xml:space="preserve"> eller</w:t>
      </w:r>
    </w:p>
    <w:p w14:paraId="28AD584A" w14:textId="5E1398B3" w:rsidR="008E0AD6" w:rsidRPr="00F34128" w:rsidRDefault="008E0AD6" w:rsidP="00C14D17">
      <w:pPr>
        <w:pStyle w:val="Listeafsnit"/>
        <w:numPr>
          <w:ilvl w:val="0"/>
          <w:numId w:val="28"/>
        </w:numPr>
      </w:pPr>
      <w:r w:rsidRPr="00F34128">
        <w:t>i henhold til nationale love eller administrative forskrifter i det pågældende land</w:t>
      </w:r>
      <w:r w:rsidR="00D0703B">
        <w:t>.</w:t>
      </w:r>
      <w:r w:rsidRPr="00F34128">
        <w:t xml:space="preserve"> </w:t>
      </w:r>
    </w:p>
    <w:p w14:paraId="6A674DA4" w14:textId="20612630" w:rsidR="00AB5D2F" w:rsidRPr="00AB5D2F" w:rsidRDefault="008E0AD6" w:rsidP="00AB5D2F">
      <w:r w:rsidRPr="008E0AD6">
        <w:t>Ud</w:t>
      </w:r>
      <w:r w:rsidR="00AB5D2F" w:rsidRPr="00AB5D2F">
        <w:t xml:space="preserve">over hvad der følger af pkt. a – c, skal Leverandøren sikre, at enhver der medvirker til opfyldelse af </w:t>
      </w:r>
      <w:r w:rsidR="00DA15E1">
        <w:t>Kontrakten</w:t>
      </w:r>
      <w:r w:rsidR="00AB5D2F" w:rsidRPr="00AB5D2F">
        <w:t xml:space="preserve">, har ret til en retfærdig og gunstig aflønning, der sikrer medarbejderen og dennes familie en menneskeværdig tilværelse, beskrevet i artikel 23, stk. 3 i FN’s Verdenserklæring om Menneskerettigheder. Denne vurdering vil ske på baggrund af forholdene i staten, hvor der medvirkes til at opfylde Kontrakten </w:t>
      </w:r>
    </w:p>
    <w:p w14:paraId="19CB469C" w14:textId="181A78B4" w:rsidR="009816E7" w:rsidRPr="009816E7" w:rsidRDefault="00AB5D2F" w:rsidP="00AB5D2F">
      <w:r w:rsidRPr="00AB5D2F">
        <w:rPr>
          <w:color w:val="000000"/>
        </w:rPr>
        <w:t>For så vidt angår bygge- og anlægsarbejder og tjenesteydelser udført i Danmark, regulerer Arbejdsklausulen ansattes løn og arbejdsvilkår.</w:t>
      </w:r>
    </w:p>
    <w:p w14:paraId="35338867" w14:textId="5959C914" w:rsidR="009816E7" w:rsidRDefault="00A7551C" w:rsidP="00AB5D2F">
      <w:pPr>
        <w:pStyle w:val="Overskrift2"/>
      </w:pPr>
      <w:bookmarkStart w:id="31" w:name="_Toc125618817"/>
      <w:r>
        <w:t>Arbejdsmiljø og sikkerhed</w:t>
      </w:r>
      <w:bookmarkEnd w:id="31"/>
    </w:p>
    <w:p w14:paraId="74C96FB1" w14:textId="77777777" w:rsidR="00A7551C" w:rsidRPr="00A7551C" w:rsidRDefault="00A7551C" w:rsidP="00A7551C">
      <w:r w:rsidRPr="00A7551C">
        <w:t xml:space="preserve">Leverandøren og dennes underleverandører skal sikre deres medarbejdere et sikkert og sundt arbejdsmiljø, som beskrevet i ILO konvention nr. 155 om sikkerhed og sundhed på arbejdspladsen, herunder Artikel 16 omhandlende sikker indretning af arbejdsstedet, samt arbejdsgange, som understøtter et sikkert og sundt arbejdsmiljø, og artikel 19 omhandlende krav til medarbejderrepræsentation i Leverandørens og eventuelle underleverandørers arbejdsmiljø- og sikkerhedsorganisering. </w:t>
      </w:r>
    </w:p>
    <w:p w14:paraId="6ECED382" w14:textId="77777777" w:rsidR="00A7551C" w:rsidRPr="00A7551C" w:rsidRDefault="00A7551C" w:rsidP="00A7551C">
      <w:r w:rsidRPr="00A7551C">
        <w:t xml:space="preserve">Leverandøren skal endvidere sikre, at medarbejderne ikke bliver udsat for farlige kemikalier i forbindelse med produktionen, at alle medarbejdere er bekendte med hvilke type kemikalier, de kan komme i berøring med i forbindelse med udførelsen af arbejdet, samt retningslinjer for en forsvarlig håndtering af disse. </w:t>
      </w:r>
    </w:p>
    <w:p w14:paraId="6483EA2B" w14:textId="0F9505F6" w:rsidR="00A7551C" w:rsidRPr="00A7551C" w:rsidRDefault="00A7551C" w:rsidP="00A7551C">
      <w:r w:rsidRPr="00A7551C">
        <w:t>Leverandøren skal ligeledes sikre at alle medarbejdere har tilstrækkelige sikkerheds- og værnemidler til at imødegå de risici, som arbejdet indebærer.</w:t>
      </w:r>
    </w:p>
    <w:p w14:paraId="39EFBB41" w14:textId="4F3F49FD" w:rsidR="009816E7" w:rsidRDefault="009816E7" w:rsidP="009816E7"/>
    <w:p w14:paraId="4A06551D" w14:textId="10B23867" w:rsidR="009816E7" w:rsidRDefault="007B414A" w:rsidP="007B414A">
      <w:pPr>
        <w:pStyle w:val="Overskrift2"/>
      </w:pPr>
      <w:bookmarkStart w:id="32" w:name="_Toc125618818"/>
      <w:r>
        <w:lastRenderedPageBreak/>
        <w:t>Klima og Miljø</w:t>
      </w:r>
      <w:bookmarkEnd w:id="32"/>
    </w:p>
    <w:p w14:paraId="0BBB0871" w14:textId="475BF4BB" w:rsidR="00583459" w:rsidRPr="00583459" w:rsidRDefault="00583459" w:rsidP="00583459">
      <w:r w:rsidRPr="00583459">
        <w:t xml:space="preserve">Leverandøren forpligter sig til at værne om klima og miljø, herunder håndtere alvorlige indvirkninger på områder omfattet af Rio-erklæringen om miljø og udvikling og </w:t>
      </w:r>
      <w:proofErr w:type="spellStart"/>
      <w:r w:rsidRPr="00583459">
        <w:t>Paris</w:t>
      </w:r>
      <w:r w:rsidR="00DA15E1">
        <w:t>aftalen</w:t>
      </w:r>
      <w:proofErr w:type="spellEnd"/>
      <w:r w:rsidRPr="00583459">
        <w:t xml:space="preserve">, Leverandøren forpligter sig ved opfyldelsen af </w:t>
      </w:r>
      <w:r w:rsidR="00DA15E1">
        <w:t>Kontrakten</w:t>
      </w:r>
      <w:r w:rsidRPr="00583459">
        <w:t xml:space="preserve"> således til at understøtte Princip 7 - 9 i FN´s Global Compact. </w:t>
      </w:r>
    </w:p>
    <w:p w14:paraId="213F911F" w14:textId="77777777" w:rsidR="00583459" w:rsidRPr="00583459" w:rsidRDefault="00583459" w:rsidP="00583459">
      <w:r w:rsidRPr="00583459">
        <w:t xml:space="preserve">Leverandøren skal ved produktion og levering af de aftalte ydelser: </w:t>
      </w:r>
    </w:p>
    <w:p w14:paraId="1EAF2356" w14:textId="646F0F85" w:rsidR="00583459" w:rsidRPr="00583459" w:rsidRDefault="00583459" w:rsidP="000F431E">
      <w:pPr>
        <w:pStyle w:val="Listeafsnit"/>
        <w:numPr>
          <w:ilvl w:val="0"/>
          <w:numId w:val="30"/>
        </w:numPr>
      </w:pPr>
      <w:r w:rsidRPr="00583459">
        <w:t xml:space="preserve">forebygge og bekæmpe forurening af luft, vand, jord og undergrund samt vibrations- og støjulemper </w:t>
      </w:r>
    </w:p>
    <w:p w14:paraId="3FEB6240" w14:textId="64BB30F9" w:rsidR="00583459" w:rsidRPr="00583459" w:rsidRDefault="00583459" w:rsidP="000F431E">
      <w:pPr>
        <w:pStyle w:val="Listeafsnit"/>
        <w:numPr>
          <w:ilvl w:val="0"/>
          <w:numId w:val="30"/>
        </w:numPr>
      </w:pPr>
      <w:r w:rsidRPr="00583459">
        <w:t>begrænse brug og spild af råstoffer og andre ressourcer; herunder at bruge og håndtere naturressourcer bæredygtigt, bruge færrest muligt ressourcer og anvende de ressourcer, der har mindst mulig indvirkning på klima og miljø</w:t>
      </w:r>
    </w:p>
    <w:p w14:paraId="4424FA15" w14:textId="2F1ED05F" w:rsidR="00583459" w:rsidRPr="00583459" w:rsidRDefault="00583459" w:rsidP="000F431E">
      <w:pPr>
        <w:pStyle w:val="Listeafsnit"/>
        <w:numPr>
          <w:ilvl w:val="0"/>
          <w:numId w:val="30"/>
        </w:numPr>
      </w:pPr>
      <w:r w:rsidRPr="00583459">
        <w:t>bruge mindst muligt drivhusgasudledende og forurenende råvarer, processer og anlæg og de bedst mulige udlednings- og forureningsbekæmpende foranstaltninger</w:t>
      </w:r>
    </w:p>
    <w:p w14:paraId="3840B6C2" w14:textId="65E33BB9" w:rsidR="00583459" w:rsidRDefault="00583459" w:rsidP="000F431E">
      <w:pPr>
        <w:pStyle w:val="Listeafsnit"/>
        <w:numPr>
          <w:ilvl w:val="0"/>
          <w:numId w:val="30"/>
        </w:numPr>
      </w:pPr>
      <w:r w:rsidRPr="00583459">
        <w:t>anvende hygiejnisk begrundede processer af betydning for miljøer og for mennesker</w:t>
      </w:r>
    </w:p>
    <w:p w14:paraId="20D357C1" w14:textId="3E6EB411" w:rsidR="00583459" w:rsidRPr="00583459" w:rsidRDefault="00583459" w:rsidP="000F431E">
      <w:pPr>
        <w:pStyle w:val="Listeafsnit"/>
        <w:numPr>
          <w:ilvl w:val="0"/>
          <w:numId w:val="30"/>
        </w:numPr>
      </w:pPr>
      <w:r w:rsidRPr="00583459">
        <w:t>fremme anvendelsen af bedste tilgængelige teknologi, samt sikre at berørte medarbejdere bliver inddraget i forbindelse med omlægning til ny teknologi og arbejdsprocesser</w:t>
      </w:r>
    </w:p>
    <w:p w14:paraId="66DA4D05" w14:textId="5DA9DA2F" w:rsidR="00583459" w:rsidRPr="00583459" w:rsidRDefault="00583459" w:rsidP="000F431E">
      <w:pPr>
        <w:pStyle w:val="Listeafsnit"/>
        <w:numPr>
          <w:ilvl w:val="0"/>
          <w:numId w:val="30"/>
        </w:numPr>
      </w:pPr>
      <w:r w:rsidRPr="00583459">
        <w:t>fremme genanvendelse og genbrug, der hvor det er relevant</w:t>
      </w:r>
    </w:p>
    <w:p w14:paraId="5FC9A4B6" w14:textId="13FBF027" w:rsidR="00583459" w:rsidRPr="00583459" w:rsidRDefault="00583459" w:rsidP="000F431E">
      <w:pPr>
        <w:pStyle w:val="Listeafsnit"/>
        <w:numPr>
          <w:ilvl w:val="0"/>
          <w:numId w:val="30"/>
        </w:numPr>
      </w:pPr>
      <w:r w:rsidRPr="00583459">
        <w:t xml:space="preserve">reducere mængden af, og begrænse problemer i forbindelse med bortskaffelse af affald og </w:t>
      </w:r>
    </w:p>
    <w:p w14:paraId="7FE0685E" w14:textId="77777777" w:rsidR="000F431E" w:rsidRDefault="00583459" w:rsidP="000F431E">
      <w:pPr>
        <w:pStyle w:val="Listeafsnit"/>
        <w:numPr>
          <w:ilvl w:val="0"/>
          <w:numId w:val="30"/>
        </w:numPr>
      </w:pPr>
      <w:r w:rsidRPr="00583459">
        <w:t>søge at indgå i relevante partnerskaber, der fremmer erfaringsudveksling og udvikling af strategier for et bæredygtigt samfund</w:t>
      </w:r>
      <w:r w:rsidR="000F431E">
        <w:t>.</w:t>
      </w:r>
    </w:p>
    <w:p w14:paraId="5C9189B6" w14:textId="77777777" w:rsidR="000F431E" w:rsidRDefault="000F431E" w:rsidP="000F431E">
      <w:pPr>
        <w:pStyle w:val="Overskrift2"/>
      </w:pPr>
      <w:bookmarkStart w:id="33" w:name="_Toc125618819"/>
      <w:r>
        <w:t>Anti-korruption</w:t>
      </w:r>
      <w:bookmarkEnd w:id="33"/>
    </w:p>
    <w:p w14:paraId="5302B273" w14:textId="6C86930E" w:rsidR="003054FA" w:rsidRDefault="003054FA" w:rsidP="003054FA">
      <w:r>
        <w:t xml:space="preserve">Leverandøren forpligter sig ved opfyldelsen af </w:t>
      </w:r>
      <w:r w:rsidR="00DA15E1">
        <w:t>Kontrakten</w:t>
      </w:r>
      <w:r>
        <w:t xml:space="preserve"> til at afholde sig fra alle former for korruption, som fastlagt i Princip 10 i FN´s Global Compact. Leverandøren forpligter sig ligeledes til at handle i overensstemmelse med FN’s konvention mod korruption. Korruption er defineret som misbrug af betroet magt for egen vindings skyld, og omfatter også såkaldt </w:t>
      </w:r>
      <w:r>
        <w:rPr>
          <w:i/>
          <w:iCs/>
        </w:rPr>
        <w:t xml:space="preserve">smørelse </w:t>
      </w:r>
      <w:r>
        <w:t>(</w:t>
      </w:r>
      <w:proofErr w:type="spellStart"/>
      <w:r>
        <w:t>facilitation</w:t>
      </w:r>
      <w:proofErr w:type="spellEnd"/>
      <w:r>
        <w:t xml:space="preserve"> </w:t>
      </w:r>
      <w:proofErr w:type="spellStart"/>
      <w:r>
        <w:t>payment</w:t>
      </w:r>
      <w:proofErr w:type="spellEnd"/>
      <w:r>
        <w:t xml:space="preserve">) uanset størrelse. </w:t>
      </w:r>
    </w:p>
    <w:p w14:paraId="55C0C989" w14:textId="27E1CB4E" w:rsidR="00583459" w:rsidRDefault="003054FA" w:rsidP="003054FA">
      <w:r>
        <w:t xml:space="preserve">Endelig dom for korruption i forbindelse med produktion eller levering af </w:t>
      </w:r>
      <w:r w:rsidR="00DA15E1">
        <w:t>Kontrakten</w:t>
      </w:r>
      <w:r>
        <w:t xml:space="preserve">s genstand anses for væsentlig misligholdelse af </w:t>
      </w:r>
      <w:r w:rsidR="00DA15E1">
        <w:t>Kontrakten</w:t>
      </w:r>
      <w:r>
        <w:t>.</w:t>
      </w:r>
    </w:p>
    <w:p w14:paraId="04CD8F55" w14:textId="75820613" w:rsidR="003054FA" w:rsidRDefault="003054FA" w:rsidP="003054FA">
      <w:pPr>
        <w:pStyle w:val="Overskrift2"/>
      </w:pPr>
      <w:bookmarkStart w:id="34" w:name="_Toc125618820"/>
      <w:r>
        <w:t>Efterlevelse</w:t>
      </w:r>
      <w:bookmarkEnd w:id="34"/>
    </w:p>
    <w:p w14:paraId="665C37E6" w14:textId="11B7FACB" w:rsidR="009240E2" w:rsidRPr="009240E2" w:rsidRDefault="009240E2" w:rsidP="0082727C">
      <w:pPr>
        <w:rPr>
          <w:sz w:val="20"/>
          <w:szCs w:val="20"/>
        </w:rPr>
      </w:pPr>
      <w:r>
        <w:rPr>
          <w:sz w:val="20"/>
          <w:szCs w:val="20"/>
        </w:rPr>
        <w:t xml:space="preserve">Leverandøren forpligter sig, ved opfyldelsen af </w:t>
      </w:r>
      <w:r w:rsidR="00DA15E1">
        <w:rPr>
          <w:sz w:val="20"/>
          <w:szCs w:val="20"/>
        </w:rPr>
        <w:t>Kontrakten</w:t>
      </w:r>
      <w:r>
        <w:rPr>
          <w:sz w:val="20"/>
          <w:szCs w:val="20"/>
        </w:rPr>
        <w:t xml:space="preserve">, til at arbejde med at identificere, adressere, forhindre, følge op på og afhjælpe mulige eller aktuelle overtrædelser af kravene i nærværende bilag. Leverandøren skal derfor senest ved </w:t>
      </w:r>
      <w:r w:rsidR="00DA15E1">
        <w:rPr>
          <w:sz w:val="20"/>
          <w:szCs w:val="20"/>
        </w:rPr>
        <w:t>Kontrakten</w:t>
      </w:r>
      <w:r>
        <w:rPr>
          <w:sz w:val="20"/>
          <w:szCs w:val="20"/>
        </w:rPr>
        <w:t>s ikrafttrædelse:</w:t>
      </w:r>
    </w:p>
    <w:p w14:paraId="7AD96C03" w14:textId="5054F603" w:rsidR="009240E2" w:rsidRPr="009240E2" w:rsidRDefault="009240E2" w:rsidP="007F69E6">
      <w:pPr>
        <w:pStyle w:val="Listeafsnit"/>
        <w:numPr>
          <w:ilvl w:val="0"/>
          <w:numId w:val="38"/>
        </w:numPr>
        <w:ind w:left="360"/>
      </w:pPr>
      <w:r w:rsidRPr="009240E2">
        <w:t>udpege en ansvarlig på ledelsesniveau, som i Aftaleperioden er ansvarlig for at sikre efterlevelse af kravene i CSR-bilaget</w:t>
      </w:r>
    </w:p>
    <w:p w14:paraId="01483F1F" w14:textId="210A7BE6" w:rsidR="007F69E6" w:rsidRDefault="009240E2" w:rsidP="007F69E6">
      <w:pPr>
        <w:pStyle w:val="Listeafsnit"/>
        <w:numPr>
          <w:ilvl w:val="0"/>
          <w:numId w:val="38"/>
        </w:numPr>
        <w:ind w:left="360"/>
      </w:pPr>
      <w:r w:rsidRPr="009240E2">
        <w:t>udarbejde en erklæring, om at Leverandøren vil udvise ansvarlig virksomhedsadfærd i henhold til de internationalt anerkendte principper om menneskerettigheder og arbejdstagerrettigheder, miljø og anti</w:t>
      </w:r>
      <w:r w:rsidR="007A1189" w:rsidRPr="007A1189">
        <w:t>korruption og de praktiske tiltag for at sikre overholdelse af forpligtelserne. Erklæringen skal være godkendt på direktionsniveau</w:t>
      </w:r>
    </w:p>
    <w:p w14:paraId="1FD3B696" w14:textId="566E7D75" w:rsidR="007F69E6" w:rsidRDefault="001137DE" w:rsidP="007F69E6">
      <w:pPr>
        <w:pStyle w:val="Listeafsnit"/>
        <w:numPr>
          <w:ilvl w:val="0"/>
          <w:numId w:val="38"/>
        </w:numPr>
        <w:ind w:left="360"/>
      </w:pPr>
      <w:r w:rsidRPr="001137DE">
        <w:t>udarbejde en risikoanalyse som identificerer og prioriterer aktuelle og potentielle risici for brud på menneskerettigheder og arbejdstagerrettigheder, miljø og anti-korruption, som beskrevet i nærværende bilag</w:t>
      </w:r>
    </w:p>
    <w:p w14:paraId="4AFA54A8" w14:textId="216E2054" w:rsidR="007F69E6" w:rsidRDefault="001137DE" w:rsidP="007F69E6">
      <w:pPr>
        <w:pStyle w:val="Listeafsnit"/>
        <w:numPr>
          <w:ilvl w:val="0"/>
          <w:numId w:val="38"/>
        </w:numPr>
        <w:ind w:left="360"/>
      </w:pPr>
      <w:r w:rsidRPr="001137DE">
        <w:lastRenderedPageBreak/>
        <w:t xml:space="preserve">med udgangspunkt i risikoanalysen i c </w:t>
      </w:r>
      <w:r w:rsidR="00E32BC5" w:rsidRPr="001137DE">
        <w:t>udarbejder</w:t>
      </w:r>
      <w:r w:rsidRPr="001137DE">
        <w:t xml:space="preserve"> rutiner og praktiske tiltag for at sikre overholdelse af forpligtelserne. For så vidt angår underleverandører bør tiltagene tilrettelægges efter hvor risikoen for overtrædelser er størst, samt Leverandørens mulighed for at bruge og forøge sin indflydelse på sine underleverandører</w:t>
      </w:r>
    </w:p>
    <w:p w14:paraId="42166379" w14:textId="4C4CF635" w:rsidR="007F69E6" w:rsidRDefault="001137DE" w:rsidP="007F69E6">
      <w:pPr>
        <w:pStyle w:val="Listeafsnit"/>
        <w:numPr>
          <w:ilvl w:val="0"/>
          <w:numId w:val="38"/>
        </w:numPr>
        <w:ind w:left="360"/>
      </w:pPr>
      <w:r w:rsidRPr="001137DE">
        <w:t xml:space="preserve">udarbejde rutiner der sikrer, at der stilles krav til, at underleverandører indfører tilsvarende tiltag og håndhævelsesmuligheder, samt at medarbejdere, der udfører arbejde i forbindelse med </w:t>
      </w:r>
      <w:r w:rsidR="00DA15E1">
        <w:t>Kontrakten</w:t>
      </w:r>
      <w:r w:rsidRPr="001137DE">
        <w:t xml:space="preserve">, orienteres om de rettigheder, som CSR-bilaget oplister </w:t>
      </w:r>
    </w:p>
    <w:p w14:paraId="1B939E71" w14:textId="543BDCDF" w:rsidR="007F69E6" w:rsidRDefault="001137DE" w:rsidP="007F69E6">
      <w:pPr>
        <w:pStyle w:val="Listeafsnit"/>
        <w:numPr>
          <w:ilvl w:val="0"/>
          <w:numId w:val="38"/>
        </w:numPr>
        <w:ind w:left="360"/>
      </w:pPr>
      <w:r w:rsidRPr="001137DE">
        <w:t>udarbejde rutiner der sikrer at kravene, nærværende bilag og tiltagene videreformidles i egen virksomhed og hos direkte underleverandører, samt hos underleverandørers underleverandører baseret på en risikoanalyse</w:t>
      </w:r>
    </w:p>
    <w:p w14:paraId="5F11AFF0" w14:textId="3588DB32" w:rsidR="007F69E6" w:rsidRDefault="001137DE" w:rsidP="007F69E6">
      <w:pPr>
        <w:pStyle w:val="Listeafsnit"/>
        <w:numPr>
          <w:ilvl w:val="0"/>
          <w:numId w:val="38"/>
        </w:numPr>
        <w:ind w:left="360"/>
      </w:pPr>
      <w:r w:rsidRPr="001137DE">
        <w:t>udarbejde rutiner for effektivt at følge op på efterlevelse, herunder effekten af tiltag</w:t>
      </w:r>
    </w:p>
    <w:p w14:paraId="097469FF" w14:textId="0D4DE404" w:rsidR="001137DE" w:rsidRDefault="001137DE" w:rsidP="007F69E6">
      <w:pPr>
        <w:pStyle w:val="Listeafsnit"/>
        <w:numPr>
          <w:ilvl w:val="0"/>
          <w:numId w:val="38"/>
        </w:numPr>
        <w:ind w:left="360"/>
      </w:pPr>
      <w:r w:rsidRPr="001137DE">
        <w:t xml:space="preserve">udarbejde rutiner der sikrer adgang til at klage eller indberette potentielle brud på Aftalekravene, samt effektiv oprejsning for de berørte parter i tilfælde af at Leverandøren i forbindelse med opfyldelsen af </w:t>
      </w:r>
      <w:r w:rsidR="00DA15E1">
        <w:t>Kontrakten</w:t>
      </w:r>
      <w:r w:rsidRPr="001137DE">
        <w:t xml:space="preserve"> forårsager eller bidrager til faktiske negative indvirkninger inden for områderne omfattet af dette bilag (klagemekanismer)</w:t>
      </w:r>
      <w:r w:rsidR="00E32BC5">
        <w:t>.</w:t>
      </w:r>
    </w:p>
    <w:p w14:paraId="2FDE80ED" w14:textId="3B73161E" w:rsidR="007A1189" w:rsidRDefault="008C7CD3" w:rsidP="008C7CD3">
      <w:r w:rsidRPr="008C7CD3">
        <w:t xml:space="preserve">Såfremt Leverandøren har andre processer på plads, som sikrer efterlevelse FN’s Vejledende Principper for Menneskerettigheder og Erhvervsliv og OECD’s Retningslinjer for Multinationale Virksomheder, kan disse danne grundlag for efterlevelse af nærværende bilag. </w:t>
      </w:r>
    </w:p>
    <w:p w14:paraId="492447E7" w14:textId="699EC1AD" w:rsidR="008C7CD3" w:rsidRDefault="008C7CD3" w:rsidP="008C7CD3">
      <w:pPr>
        <w:pStyle w:val="Overskrift2"/>
      </w:pPr>
      <w:bookmarkStart w:id="35" w:name="_Toc125618821"/>
      <w:r>
        <w:t>Dokumentation</w:t>
      </w:r>
      <w:bookmarkEnd w:id="35"/>
    </w:p>
    <w:p w14:paraId="0282EF3F" w14:textId="1D6061D9" w:rsidR="00E26240" w:rsidRPr="00E26240" w:rsidRDefault="00E26240" w:rsidP="00E26240">
      <w:r w:rsidRPr="00E26240">
        <w:t xml:space="preserve">Leverandøren skal senest ved </w:t>
      </w:r>
      <w:r w:rsidR="00DA15E1">
        <w:t>Kontrakten</w:t>
      </w:r>
      <w:r w:rsidRPr="00E26240">
        <w:t xml:space="preserve">s ikrafttrædelse: </w:t>
      </w:r>
    </w:p>
    <w:p w14:paraId="2CC1DEDD" w14:textId="2746FAB6" w:rsidR="00E26240" w:rsidRPr="00E26240" w:rsidRDefault="00E26240" w:rsidP="00E26240">
      <w:pPr>
        <w:pStyle w:val="Listeafsnit"/>
        <w:numPr>
          <w:ilvl w:val="0"/>
          <w:numId w:val="37"/>
        </w:numPr>
      </w:pPr>
      <w:r w:rsidRPr="00E26240">
        <w:t xml:space="preserve">Informere Københavns Kommune om i hvilke lande deres produktionssteder og underleverandørers produktionssteder er placeret. </w:t>
      </w:r>
    </w:p>
    <w:p w14:paraId="248F7E0F" w14:textId="77777777" w:rsidR="00E26240" w:rsidRPr="00E26240" w:rsidRDefault="00E26240" w:rsidP="00E26240">
      <w:r w:rsidRPr="00E26240">
        <w:t xml:space="preserve">Leverandøren skal efter skriftlig anmodning herom fra Københavns Kommune fremsende: </w:t>
      </w:r>
    </w:p>
    <w:p w14:paraId="0B779ED8" w14:textId="7EF51B3D" w:rsidR="00E26240" w:rsidRDefault="00E26240" w:rsidP="00140CBA">
      <w:pPr>
        <w:pStyle w:val="Listeafsnit"/>
        <w:numPr>
          <w:ilvl w:val="0"/>
          <w:numId w:val="40"/>
        </w:numPr>
      </w:pPr>
      <w:r w:rsidRPr="00E26240">
        <w:t>Navne og adresser på Leverandørens og underleverandørers produktionssteder, således at Københavns Kommune kan foretage konkrete risikovurderinger og kontroller med udgangspunkt i det enkelte land, region eller produktionssted</w:t>
      </w:r>
    </w:p>
    <w:p w14:paraId="4E7C4ACB" w14:textId="0FCD8FB7" w:rsidR="00E26240" w:rsidRPr="00E26240" w:rsidRDefault="00E26240" w:rsidP="00140CBA">
      <w:pPr>
        <w:pStyle w:val="Listeafsnit"/>
        <w:numPr>
          <w:ilvl w:val="0"/>
          <w:numId w:val="40"/>
        </w:numPr>
      </w:pPr>
      <w:r w:rsidRPr="00E26240">
        <w:t>Dokumentation for efterlevelse af kravene i afsnit 4</w:t>
      </w:r>
      <w:r w:rsidR="002F5ADE">
        <w:t>.7</w:t>
      </w:r>
      <w:r w:rsidRPr="00E26240">
        <w:t xml:space="preserve"> a - h. </w:t>
      </w:r>
    </w:p>
    <w:p w14:paraId="114E3B72" w14:textId="61EDC6AA" w:rsidR="00E26240" w:rsidRPr="00E26240" w:rsidRDefault="00E26240" w:rsidP="00140CBA">
      <w:pPr>
        <w:pStyle w:val="Listeafsnit"/>
        <w:numPr>
          <w:ilvl w:val="0"/>
          <w:numId w:val="40"/>
        </w:numPr>
      </w:pPr>
      <w:r w:rsidRPr="00E26240">
        <w:t xml:space="preserve">Relevant dokumentation for løn- og arbejdsvilkår jf. afsnit </w:t>
      </w:r>
      <w:r w:rsidR="007F69E6">
        <w:t>4</w:t>
      </w:r>
      <w:r w:rsidRPr="00E26240">
        <w:t>.</w:t>
      </w:r>
      <w:r w:rsidR="007F69E6">
        <w:t>3</w:t>
      </w:r>
      <w:r w:rsidRPr="00E26240">
        <w:t xml:space="preserve"> - </w:t>
      </w:r>
      <w:r w:rsidR="007F69E6">
        <w:t>4</w:t>
      </w:r>
      <w:r w:rsidRPr="00E26240">
        <w:t>.</w:t>
      </w:r>
      <w:r w:rsidR="007F69E6">
        <w:t>4</w:t>
      </w:r>
      <w:r w:rsidRPr="00E26240">
        <w:t>. Som minimum omfatter denne dokumentation, for medarbejdernes løn- og ansættelsesforhold, timeantal og tidspunkter, social sikring, samt den referenceramme, Leverandøren har anvendt i forbindelse med fastsættelsen af løn- og arbejdsvilkår for de ansatte</w:t>
      </w:r>
    </w:p>
    <w:p w14:paraId="626B9159" w14:textId="77777777" w:rsidR="004C5249" w:rsidRDefault="00E26240" w:rsidP="004C5249">
      <w:pPr>
        <w:pStyle w:val="Listeafsnit"/>
        <w:numPr>
          <w:ilvl w:val="0"/>
          <w:numId w:val="40"/>
        </w:numPr>
      </w:pPr>
      <w:r w:rsidRPr="00E26240">
        <w:t xml:space="preserve">I tilfælde, hvor pkt. </w:t>
      </w:r>
      <w:r w:rsidR="00552BC6">
        <w:t xml:space="preserve">4.3 </w:t>
      </w:r>
      <w:r w:rsidRPr="00E26240">
        <w:t>ikke kan anvendes til at fastslå, hvilke løn- (herunder særlige ydelser), arbejdstids- og andre arbejdsvilkår Leverandøren er forpligtet til at sikre, kan Københavns Kommune anmode Leverandøren om at oplyse hvad gennemsnitsleveudgifterne er i lokalområdet (husleje, forsikring, sundhed, mad mm.), samt informationer om gennemsnitlig husstandsstørrelse</w:t>
      </w:r>
    </w:p>
    <w:p w14:paraId="25DEE39D" w14:textId="77777777" w:rsidR="004C5249" w:rsidRDefault="00E26240" w:rsidP="004C5249">
      <w:pPr>
        <w:pStyle w:val="Listeafsnit"/>
        <w:numPr>
          <w:ilvl w:val="0"/>
          <w:numId w:val="40"/>
        </w:numPr>
      </w:pPr>
      <w:r w:rsidRPr="00E26240">
        <w:t xml:space="preserve">Lister over kemikalier der anvendes i produktionen, samt beskrivelse af iværksatte tiltag for at inddrage medarbejdere i arbejdsmiljø- og sikkerhedsorganisering jf. afsnit </w:t>
      </w:r>
      <w:r w:rsidR="00030BF1">
        <w:t>4</w:t>
      </w:r>
      <w:r w:rsidRPr="00E26240">
        <w:t>.</w:t>
      </w:r>
      <w:r w:rsidR="00030BF1">
        <w:t>4</w:t>
      </w:r>
      <w:r w:rsidRPr="00E26240">
        <w:t>. Yderligere skal Leverandøren på anmodning fra Københavns Kommune fremsende dokumentation for, hvilke tiltag Leverandøren og dennes underleverandører foretager, for at sikre, at medarbejdere ikke bliver udsat for farlige kemikalier</w:t>
      </w:r>
    </w:p>
    <w:p w14:paraId="353D74F1" w14:textId="764A71E7" w:rsidR="004C5249" w:rsidRDefault="000C40F0" w:rsidP="004C5249">
      <w:pPr>
        <w:pStyle w:val="Listeafsnit"/>
        <w:numPr>
          <w:ilvl w:val="0"/>
          <w:numId w:val="40"/>
        </w:numPr>
      </w:pPr>
      <w:r w:rsidRPr="000C40F0">
        <w:lastRenderedPageBreak/>
        <w:t xml:space="preserve">Beskrivelse af Leverandørens og dennes underleverandørers arbejde med klima og miljøkrav ved at dokumentere, hvordan Leverandøren i forbindelse med opfyldelse af </w:t>
      </w:r>
      <w:r w:rsidR="00DA15E1">
        <w:t>Kontrakten</w:t>
      </w:r>
      <w:r w:rsidRPr="000C40F0">
        <w:t xml:space="preserve"> har arbejdet med at reducere sine klima- og miljøpåvirkninger i det forgangne år</w:t>
      </w:r>
    </w:p>
    <w:p w14:paraId="65C13A6E" w14:textId="3C632B33" w:rsidR="0082727C" w:rsidRPr="0082727C" w:rsidRDefault="000C40F0" w:rsidP="0082727C">
      <w:pPr>
        <w:pStyle w:val="Listeafsnit"/>
        <w:numPr>
          <w:ilvl w:val="0"/>
          <w:numId w:val="40"/>
        </w:numPr>
      </w:pPr>
      <w:r w:rsidRPr="000C40F0">
        <w:t xml:space="preserve">Såfremt der konstateres væsentlige negative indvirkninger på forpligtelserne i nærværende bilag, skal Leverandøren udarbejde og fremsende en redegørelse for hvorledes Leverandøren har stoppet og vil håndtere de væsentlige indvirkninger effektivt, samt forebygge risikoen for gentagelse. </w:t>
      </w:r>
    </w:p>
    <w:p w14:paraId="73A7EE2A" w14:textId="77777777" w:rsidR="005116CF" w:rsidRPr="005116CF" w:rsidRDefault="005116CF" w:rsidP="005116CF">
      <w:r w:rsidRPr="005116CF">
        <w:t xml:space="preserve">Hvis Leverandøren forårsager eller bidrager til væsentlige negative indvirkninger på områderne reguleret af nærværende bilag, skal Leverandøren straks underrette Københavns Kommune. </w:t>
      </w:r>
    </w:p>
    <w:p w14:paraId="26C83DCB" w14:textId="7A014B1B" w:rsidR="0082727C" w:rsidRPr="0082727C" w:rsidRDefault="005116CF" w:rsidP="005116CF">
      <w:r w:rsidRPr="005116CF">
        <w:t>Herudover kan Københavns Kommune i den konkrete sag anmode Leverandøren om at fremsende anden relevant dokumentation, herunder dokumentation for effektuering af tiltag. Leverandøren skal opbevare al relevant dokumentation.</w:t>
      </w:r>
    </w:p>
    <w:p w14:paraId="0A78E809" w14:textId="099BC541" w:rsidR="008C7CD3" w:rsidRDefault="005116CF" w:rsidP="005116CF">
      <w:pPr>
        <w:pStyle w:val="Overskrift2"/>
      </w:pPr>
      <w:bookmarkStart w:id="36" w:name="_Toc125618822"/>
      <w:r>
        <w:t>Kontroller og procedure for opfølgning</w:t>
      </w:r>
      <w:bookmarkEnd w:id="36"/>
    </w:p>
    <w:p w14:paraId="0412D718" w14:textId="77777777" w:rsidR="00E6177D" w:rsidRPr="00E6177D" w:rsidRDefault="00E6177D" w:rsidP="00E6177D">
      <w:r w:rsidRPr="00E6177D">
        <w:t xml:space="preserve">Københavns Kommune fører kontrol med overholdelse af CSR-bilagets krav hos Leverandøren og dennes underleverandører. </w:t>
      </w:r>
    </w:p>
    <w:p w14:paraId="37EB1725" w14:textId="73B93345" w:rsidR="005116CF" w:rsidRDefault="00E6177D" w:rsidP="00E6177D">
      <w:r w:rsidRPr="00E6177D">
        <w:t>Leverandøren skal sikre, at Københavns Kommune eller en tredjepart til enhver tid i Aftaleperioden kan foretage anmeldte og uanmeldte besøg hos Leverandøren og dennes underleverandører og tale med virksomhedsledelsen, medarbejderne og deres valgte repræsentanter for at sikre overholdelse af kravene i nærværende bilag. I tilfælde af overtrædelser kan Københavns Kommune gå i dialog med Leverandøren med henblik på at rette op på eventuelle overtrædelser af kravene i nærværende bilag.</w:t>
      </w:r>
    </w:p>
    <w:p w14:paraId="22F0E204" w14:textId="1155C58C" w:rsidR="00E6177D" w:rsidRDefault="00E6177D" w:rsidP="00E6177D">
      <w:pPr>
        <w:pStyle w:val="Overskrift2"/>
      </w:pPr>
      <w:bookmarkStart w:id="37" w:name="_Toc125618823"/>
      <w:r>
        <w:t>Frister</w:t>
      </w:r>
      <w:bookmarkEnd w:id="37"/>
    </w:p>
    <w:p w14:paraId="28908B4F" w14:textId="521A2D5E" w:rsidR="00E6554A" w:rsidRPr="00E6554A" w:rsidRDefault="00E6554A" w:rsidP="00E6554A">
      <w:r w:rsidRPr="00E6554A">
        <w:t xml:space="preserve">Dokumentation jf. </w:t>
      </w:r>
      <w:r>
        <w:t>pkt. 4.8</w:t>
      </w:r>
      <w:r w:rsidRPr="00E6554A">
        <w:t xml:space="preserve"> skal være Københavns Kommune i hænde senest 20 Dage efter, at Københavns Kommunes anmodning er afsendt. Københavns Kommune kan forlænge fristen, efter konkret aftale. </w:t>
      </w:r>
    </w:p>
    <w:p w14:paraId="228856DD" w14:textId="2D2C00D8" w:rsidR="00E6177D" w:rsidRDefault="00E6554A" w:rsidP="00E6554A">
      <w:r w:rsidRPr="00E6554A">
        <w:t>Det er Leverandørens ansvar at dokumentationen er Københavns Kommune i hænde inden fristudløb. Leverandørens omkostninger ved udarbejdelse og fremsendelse af dokumentation m.v. er Københavns Kommune uvedkommende.</w:t>
      </w:r>
    </w:p>
    <w:p w14:paraId="0C2929C6" w14:textId="00E29688" w:rsidR="00E6554A" w:rsidRDefault="00012948" w:rsidP="00012948">
      <w:pPr>
        <w:pStyle w:val="Overskrift2"/>
      </w:pPr>
      <w:bookmarkStart w:id="38" w:name="_Toc125618824"/>
      <w:r>
        <w:t>Sanktioner</w:t>
      </w:r>
      <w:bookmarkEnd w:id="38"/>
    </w:p>
    <w:p w14:paraId="27E2FD4D" w14:textId="3053A760" w:rsidR="00012948" w:rsidRPr="00012948" w:rsidRDefault="00012948" w:rsidP="00012948">
      <w:r w:rsidRPr="00012948">
        <w:t xml:space="preserve">Ved overtrædelser af </w:t>
      </w:r>
      <w:r w:rsidR="00461C13">
        <w:t xml:space="preserve">pkt. 4.1 – 4.3 </w:t>
      </w:r>
      <w:r w:rsidRPr="00012948">
        <w:t>vil Københavns Kommune fremsende påkrav om dokumentation for, at Leverandøren og dennes underleverandører har gjort passende foranstaltninger i forhold til handlingsmulighederne for at rette op på forholdene. Såfremt Leverandøren ikke overholder den af Kommunen fastsatte frist, er Københavns Kommune berettiget til at opkræve dagbod indtil dokumentationen er kommunen i hænde. Dagboden pr. påbegyndt Dag svarer til</w:t>
      </w:r>
      <w:r w:rsidR="00E92FAF">
        <w:t xml:space="preserve"> 1 promille af Aftalesummen, </w:t>
      </w:r>
      <w:r w:rsidRPr="00012948">
        <w:t xml:space="preserve">dog minimum </w:t>
      </w:r>
      <w:r w:rsidR="00E92FAF">
        <w:t>5.000 DKK.</w:t>
      </w:r>
      <w:r w:rsidRPr="00012948">
        <w:t xml:space="preserve"> pr. Dag</w:t>
      </w:r>
      <w:r w:rsidR="008B49BD">
        <w:t>.</w:t>
      </w:r>
      <w:r w:rsidRPr="00012948">
        <w:t xml:space="preserve"> </w:t>
      </w:r>
    </w:p>
    <w:p w14:paraId="2209BB7A" w14:textId="15BB8ED5" w:rsidR="00012948" w:rsidRDefault="00012948" w:rsidP="00012948">
      <w:r w:rsidRPr="00012948">
        <w:t>Københavns Kommune er berettiget til at tilbageholde vederlag indtil Leverandøren har rettet op på eventuelle overtrædelser af</w:t>
      </w:r>
      <w:r w:rsidR="00231943">
        <w:t xml:space="preserve"> pkt.</w:t>
      </w:r>
      <w:r w:rsidRPr="00012948">
        <w:t xml:space="preserve"> </w:t>
      </w:r>
      <w:r w:rsidR="007A65D5">
        <w:t>4.8</w:t>
      </w:r>
      <w:r w:rsidRPr="00012948">
        <w:t>.</w:t>
      </w:r>
    </w:p>
    <w:p w14:paraId="5763482F" w14:textId="159835F1" w:rsidR="00231943" w:rsidRDefault="00231943" w:rsidP="00012948"/>
    <w:p w14:paraId="0B5A103B" w14:textId="0FBDAAE1" w:rsidR="00231943" w:rsidRDefault="00231943" w:rsidP="00231943">
      <w:pPr>
        <w:pStyle w:val="Overskrift2"/>
      </w:pPr>
      <w:bookmarkStart w:id="39" w:name="_Toc125618825"/>
      <w:r>
        <w:lastRenderedPageBreak/>
        <w:t>Formelle overtrædelser</w:t>
      </w:r>
      <w:bookmarkEnd w:id="39"/>
    </w:p>
    <w:p w14:paraId="7A5122B9" w14:textId="4C1F444B" w:rsidR="00231943" w:rsidRDefault="00426D97" w:rsidP="00426D97">
      <w:r>
        <w:t xml:space="preserve">Leverandøren ifalder bod ved manglende fremsendelse af dokumentation jf. afsnit </w:t>
      </w:r>
      <w:r w:rsidR="00970F69">
        <w:t>4.8</w:t>
      </w:r>
      <w:r>
        <w:t xml:space="preserve">, eller ved at forhindre Københavns Kommune adgang til at foretage kontrolbesøg jf. afsnit </w:t>
      </w:r>
      <w:r w:rsidR="00970F69">
        <w:t>4.9</w:t>
      </w:r>
      <w:r>
        <w:t xml:space="preserve">. Boden pr. påbegyndt døgn svarer til </w:t>
      </w:r>
      <w:r w:rsidR="00463754">
        <w:t>1 procent af Aftalesummen,</w:t>
      </w:r>
      <w:r>
        <w:t xml:space="preserve"> dog minimum</w:t>
      </w:r>
      <w:r w:rsidR="00463754">
        <w:t xml:space="preserve"> 5.000</w:t>
      </w:r>
      <w:r>
        <w:t xml:space="preserve"> </w:t>
      </w:r>
      <w:r w:rsidR="00463754">
        <w:t>DKK</w:t>
      </w:r>
      <w:r>
        <w:t xml:space="preserve"> pr. dag indtil Leverandøren har imødekommet Københavns Kommunes påkrav.</w:t>
      </w:r>
    </w:p>
    <w:p w14:paraId="4DE97B7D" w14:textId="0ACC1E7B" w:rsidR="00426D97" w:rsidRDefault="00426D97" w:rsidP="00426D97">
      <w:pPr>
        <w:pStyle w:val="Overskrift2"/>
      </w:pPr>
      <w:bookmarkStart w:id="40" w:name="_Toc125618826"/>
      <w:r>
        <w:t>Ophævelse</w:t>
      </w:r>
      <w:bookmarkEnd w:id="40"/>
      <w:r>
        <w:t xml:space="preserve"> </w:t>
      </w:r>
    </w:p>
    <w:p w14:paraId="0E8462A0" w14:textId="58C1D226" w:rsidR="00DA15E1" w:rsidRDefault="00EE1908" w:rsidP="00DA15E1">
      <w:r w:rsidRPr="00EE1908">
        <w:t xml:space="preserve">Københavns Kommune kan ophæve </w:t>
      </w:r>
      <w:r w:rsidR="00DA15E1">
        <w:t>Kontrakten</w:t>
      </w:r>
      <w:r w:rsidRPr="00EE1908">
        <w:t xml:space="preserve"> helt eller delvist ved Leverandørens væsentlige misligholdelse. Følgende, men ikke begrænset hertil, anses altid for væsentlig misligholdelse: </w:t>
      </w:r>
    </w:p>
    <w:p w14:paraId="3486689E" w14:textId="028D2E7A" w:rsidR="00DA15E1" w:rsidRDefault="00EE1908" w:rsidP="00DA15E1">
      <w:pPr>
        <w:pStyle w:val="Listeafsnit"/>
        <w:numPr>
          <w:ilvl w:val="0"/>
          <w:numId w:val="42"/>
        </w:numPr>
      </w:pPr>
      <w:r w:rsidRPr="00EE1908">
        <w:t xml:space="preserve">Leverandørens gentagne eller grove overtrædelser af </w:t>
      </w:r>
      <w:r>
        <w:t>p.t. 4</w:t>
      </w:r>
      <w:r w:rsidR="00DA15E1">
        <w:t>.1-4.5</w:t>
      </w:r>
    </w:p>
    <w:p w14:paraId="024A7617" w14:textId="77777777" w:rsidR="00DA15E1" w:rsidRDefault="00EE1908" w:rsidP="00DA15E1">
      <w:pPr>
        <w:pStyle w:val="Listeafsnit"/>
        <w:numPr>
          <w:ilvl w:val="0"/>
          <w:numId w:val="42"/>
        </w:numPr>
      </w:pPr>
      <w:r w:rsidRPr="00EE1908">
        <w:t xml:space="preserve">Leverandørens gentagne overtrædelser af dokumentations- og opfølgningskravene i pkt. </w:t>
      </w:r>
      <w:r w:rsidR="00DA15E1">
        <w:t>4.6-4.10</w:t>
      </w:r>
      <w:r w:rsidRPr="00EE1908">
        <w:t xml:space="preserve">. </w:t>
      </w:r>
    </w:p>
    <w:p w14:paraId="68EFBFBA" w14:textId="77777777" w:rsidR="00077488" w:rsidRDefault="00EE1908" w:rsidP="00DA15E1">
      <w:r w:rsidRPr="00EE1908">
        <w:t xml:space="preserve">Københavns Kommune kan trods misligholdelse vælge ikke at ophæve </w:t>
      </w:r>
      <w:r w:rsidR="00DA15E1">
        <w:t>Kontrakten</w:t>
      </w:r>
      <w:r w:rsidRPr="00EE1908">
        <w:t xml:space="preserve">, uden at dette medfører, at Københavns Kommune mister sine rettigheder efter </w:t>
      </w:r>
      <w:r w:rsidR="00DA15E1">
        <w:t>pkt. 4</w:t>
      </w:r>
      <w:r w:rsidRPr="00EE1908">
        <w:t>. Københavns Kommune foretager en konkret vurdering i hvert enkelt tilfælde.</w:t>
      </w:r>
    </w:p>
    <w:p w14:paraId="65BF20CD" w14:textId="2C6BDE0A" w:rsidR="00077488" w:rsidRDefault="00077488" w:rsidP="00077488">
      <w:pPr>
        <w:spacing w:before="0" w:after="160" w:line="259" w:lineRule="auto"/>
        <w:jc w:val="left"/>
      </w:pPr>
      <w:r>
        <w:br w:type="page"/>
      </w:r>
    </w:p>
    <w:p w14:paraId="26D4AF09" w14:textId="6E25AC56" w:rsidR="00231943" w:rsidRDefault="00DA15E1" w:rsidP="00DA15E1">
      <w:pPr>
        <w:pStyle w:val="Overskrift1"/>
      </w:pPr>
      <w:bookmarkStart w:id="41" w:name="_Toc125618827"/>
      <w:r>
        <w:lastRenderedPageBreak/>
        <w:t>Køretøjer / biler</w:t>
      </w:r>
      <w:bookmarkEnd w:id="41"/>
    </w:p>
    <w:p w14:paraId="36515388" w14:textId="22858378" w:rsidR="00DA15E1" w:rsidRPr="00DA15E1" w:rsidRDefault="00DA15E1" w:rsidP="00DA15E1">
      <w:pPr>
        <w:pStyle w:val="Overskrift2"/>
      </w:pPr>
      <w:bookmarkStart w:id="42" w:name="_Toc125618828"/>
      <w:r>
        <w:t>Krav til køretøjer / biler i levering af ydelsen</w:t>
      </w:r>
      <w:bookmarkEnd w:id="42"/>
    </w:p>
    <w:p w14:paraId="021B91C1" w14:textId="280442E4" w:rsidR="00231943" w:rsidRDefault="00DA15E1" w:rsidP="00231943">
      <w:r>
        <w:t xml:space="preserve">En Leverandør kan have egne køretøjer / biler (ejet / leaset) eller tillade at medarbejdere anvender deres egne biler i arbejdet jf. reglerne herfor, herunder brug af kørselsgodtgørelse, fx i forbindelse med opgaver som mentorstøtte, virksomhedsforlagte indsatser etc. som led i leveringen af Kontraktens ydelser. </w:t>
      </w:r>
    </w:p>
    <w:p w14:paraId="475410F5" w14:textId="7884C03E" w:rsidR="00231943" w:rsidRDefault="00DA15E1" w:rsidP="00231943">
      <w:r>
        <w:t>Københavns Kommune har en række miljø- og klimakrav i forbindelse med indkøb</w:t>
      </w:r>
      <w:r>
        <w:rPr>
          <w:rStyle w:val="Fodnotehenvisning"/>
        </w:rPr>
        <w:footnoteReference w:id="1"/>
      </w:r>
      <w:r>
        <w:t xml:space="preserve">, herunder ift. køretøjer. </w:t>
      </w:r>
    </w:p>
    <w:p w14:paraId="17D002F0" w14:textId="2D7356CA" w:rsidR="00DA15E1" w:rsidRDefault="00DA15E1" w:rsidP="00231943">
      <w:r>
        <w:t>Det betyder, at Kontrakten omfatter krav til en Leverandørs bilpark. Kravene er dog ikke gældende, i forhold til levering af ydelser omfattet af Kontrakten, hvis:</w:t>
      </w:r>
    </w:p>
    <w:p w14:paraId="1CC3EE5A" w14:textId="7496C13D" w:rsidR="00DA15E1" w:rsidRDefault="00DA15E1" w:rsidP="00DA15E1">
      <w:pPr>
        <w:pStyle w:val="Listeafsnit"/>
        <w:numPr>
          <w:ilvl w:val="0"/>
          <w:numId w:val="43"/>
        </w:numPr>
      </w:pPr>
      <w:r>
        <w:t>Der anvendes køretøj i leveringen af Kontraktens ydelser, der er erhvervet af Leverandøren før Kontraktens ikrafttrædelse</w:t>
      </w:r>
    </w:p>
    <w:p w14:paraId="1C9C6A9D" w14:textId="3DCAE5D6" w:rsidR="00DA15E1" w:rsidRDefault="00DA15E1" w:rsidP="00DA15E1">
      <w:pPr>
        <w:pStyle w:val="Listeafsnit"/>
        <w:numPr>
          <w:ilvl w:val="0"/>
          <w:numId w:val="43"/>
        </w:numPr>
      </w:pPr>
      <w:r>
        <w:t>Der er tale om at en medarbejder anvender eget køretøj i levering af en ydelse</w:t>
      </w:r>
    </w:p>
    <w:p w14:paraId="1094FC32" w14:textId="4D4E3526" w:rsidR="00DA15E1" w:rsidRDefault="00DA15E1" w:rsidP="00DA15E1">
      <w:pPr>
        <w:pStyle w:val="Listeafsnit"/>
        <w:numPr>
          <w:ilvl w:val="0"/>
          <w:numId w:val="43"/>
        </w:numPr>
      </w:pPr>
      <w:r>
        <w:t>Der er tale om at Leverandøren har behov for at erhverve et specialindrettet køretøj, fx til brug for en medarbejder med handicap</w:t>
      </w:r>
    </w:p>
    <w:p w14:paraId="068F0C36" w14:textId="7DE187EA" w:rsidR="00DA15E1" w:rsidRDefault="00DA15E1" w:rsidP="00DA15E1">
      <w:pPr>
        <w:pStyle w:val="Listeafsnit"/>
        <w:numPr>
          <w:ilvl w:val="0"/>
          <w:numId w:val="43"/>
        </w:numPr>
      </w:pPr>
      <w:r>
        <w:t xml:space="preserve">Der er tale om at Leverandøren har behov for at erhverve et køretøj til undervisningsformål, hvor det er et krav, at der skal anvendes et konventionelt køretøj, fx hvor en borger skal undervises i brug af manuelt gear. En Leverandør skal dog i givet fald dog altid opfylde evt. supplerende krav til grønne køretøjer, der i øvrigt måtte være stillet som led i Kontrakten. </w:t>
      </w:r>
    </w:p>
    <w:p w14:paraId="15FF02F9" w14:textId="536BF1AC" w:rsidR="00DA15E1" w:rsidRDefault="00DA15E1" w:rsidP="00DA15E1">
      <w:r>
        <w:t>Hvis der er tale om at Leverandøren erhverver et nyt køretøj under kontraktperioden ved køb eller leasing til brug for levering af Kontraktens ydelser, skal et sådant køretøj opfylde følgende krav jf. pkt. 5.2.</w:t>
      </w:r>
    </w:p>
    <w:p w14:paraId="1C2F258E" w14:textId="2C636764" w:rsidR="00DA15E1" w:rsidRPr="00DA15E1" w:rsidRDefault="00DA15E1" w:rsidP="00DA15E1">
      <w:pPr>
        <w:pStyle w:val="Overskrift2"/>
      </w:pPr>
      <w:bookmarkStart w:id="43" w:name="_Toc125618829"/>
      <w:r>
        <w:t>Grønne køretøjer / biler</w:t>
      </w:r>
      <w:bookmarkEnd w:id="43"/>
    </w:p>
    <w:p w14:paraId="6610ABD1" w14:textId="0D943EF5" w:rsidR="00DA15E1" w:rsidRPr="00DA15E1" w:rsidRDefault="00DA15E1" w:rsidP="00DA15E1">
      <w:pPr>
        <w:pStyle w:val="Default"/>
        <w:rPr>
          <w:sz w:val="19"/>
          <w:szCs w:val="19"/>
        </w:rPr>
      </w:pPr>
      <w:r w:rsidRPr="00DA15E1">
        <w:rPr>
          <w:sz w:val="19"/>
          <w:szCs w:val="19"/>
        </w:rPr>
        <w:t xml:space="preserve">Leverandøren er forpligtet til at anvende grønne køretøjer på de kørsler, som </w:t>
      </w:r>
      <w:r>
        <w:rPr>
          <w:sz w:val="19"/>
          <w:szCs w:val="19"/>
        </w:rPr>
        <w:t>gennemføres som led i levering af Kontraktens ydelser</w:t>
      </w:r>
      <w:r w:rsidRPr="00DA15E1">
        <w:rPr>
          <w:sz w:val="19"/>
          <w:szCs w:val="19"/>
        </w:rPr>
        <w:t xml:space="preserve">. Grønne køretøjer defineres </w:t>
      </w:r>
      <w:r>
        <w:rPr>
          <w:sz w:val="19"/>
          <w:szCs w:val="19"/>
        </w:rPr>
        <w:t>under Kontrakten</w:t>
      </w:r>
      <w:r w:rsidRPr="00DA15E1">
        <w:rPr>
          <w:sz w:val="19"/>
          <w:szCs w:val="19"/>
        </w:rPr>
        <w:t xml:space="preserve"> som køretøjer, der drives af el, biogas eller brint, og </w:t>
      </w:r>
      <w:proofErr w:type="gramStart"/>
      <w:r w:rsidRPr="00DA15E1">
        <w:rPr>
          <w:sz w:val="19"/>
          <w:szCs w:val="19"/>
        </w:rPr>
        <w:t>plug-in-hybrid</w:t>
      </w:r>
      <w:proofErr w:type="gramEnd"/>
      <w:r w:rsidRPr="00DA15E1">
        <w:rPr>
          <w:sz w:val="19"/>
          <w:szCs w:val="19"/>
        </w:rPr>
        <w:t xml:space="preserve"> køretøjer. </w:t>
      </w:r>
    </w:p>
    <w:p w14:paraId="36A66B03" w14:textId="77777777" w:rsidR="00DA15E1" w:rsidRDefault="00DA15E1" w:rsidP="00DA15E1">
      <w:pPr>
        <w:pStyle w:val="Default"/>
        <w:rPr>
          <w:sz w:val="19"/>
          <w:szCs w:val="19"/>
          <w:highlight w:val="lightGray"/>
        </w:rPr>
      </w:pPr>
    </w:p>
    <w:p w14:paraId="4ECD2ADB" w14:textId="11452006" w:rsidR="00DA15E1" w:rsidRDefault="00DA15E1" w:rsidP="00DA15E1"/>
    <w:p w14:paraId="23EA42F3" w14:textId="1A97BA89" w:rsidR="00077488" w:rsidRDefault="00077488" w:rsidP="00DA15E1"/>
    <w:p w14:paraId="49DBDF27" w14:textId="424FE549" w:rsidR="00077488" w:rsidRDefault="00077488" w:rsidP="00DA15E1"/>
    <w:p w14:paraId="0E1C0002" w14:textId="4FB20DB9" w:rsidR="00077488" w:rsidRDefault="00077488" w:rsidP="00DA15E1"/>
    <w:p w14:paraId="7CC55688" w14:textId="0B7B62BD" w:rsidR="00077488" w:rsidRDefault="00077488" w:rsidP="00DA15E1"/>
    <w:p w14:paraId="17879FD7" w14:textId="3741517F" w:rsidR="00077488" w:rsidRDefault="00077488" w:rsidP="00DA15E1"/>
    <w:p w14:paraId="3090E429" w14:textId="66E35DCC" w:rsidR="00DA15E1" w:rsidRDefault="006D153B" w:rsidP="00867511">
      <w:pPr>
        <w:pStyle w:val="Overskrift1"/>
      </w:pPr>
      <w:bookmarkStart w:id="44" w:name="_Toc125618830"/>
      <w:r>
        <w:lastRenderedPageBreak/>
        <w:t>Registrering af medarbejdere</w:t>
      </w:r>
      <w:bookmarkEnd w:id="44"/>
    </w:p>
    <w:p w14:paraId="3B923CE2" w14:textId="6A674C08" w:rsidR="006D153B" w:rsidRDefault="00946E92" w:rsidP="006D153B">
      <w:pPr>
        <w:pStyle w:val="Overskrift2"/>
      </w:pPr>
      <w:bookmarkStart w:id="45" w:name="_Toc125618831"/>
      <w:r>
        <w:t xml:space="preserve">Forpligtigelse til registrering og brug af </w:t>
      </w:r>
      <w:proofErr w:type="spellStart"/>
      <w:r>
        <w:t>ID-kort</w:t>
      </w:r>
      <w:bookmarkEnd w:id="45"/>
      <w:proofErr w:type="spellEnd"/>
    </w:p>
    <w:p w14:paraId="17DCB99B" w14:textId="38579F35" w:rsidR="00946E92" w:rsidRDefault="009033F8" w:rsidP="00946E92">
      <w:r>
        <w:t xml:space="preserve">Leverandøren er forpligtet til at sikre overholdelse af kravene til registrering og brug af </w:t>
      </w:r>
      <w:proofErr w:type="spellStart"/>
      <w:r>
        <w:t>ID-kort</w:t>
      </w:r>
      <w:proofErr w:type="spellEnd"/>
      <w:r>
        <w:t xml:space="preserve"> hos Leverandøren og eventuelle underleverandører, samt underlevervandøres eventuelle under</w:t>
      </w:r>
      <w:r w:rsidR="00AD6A0B">
        <w:t>leverandører, og hele vejen gennem en eventuel køre, som udfører arbejde på aftalen.</w:t>
      </w:r>
    </w:p>
    <w:p w14:paraId="14837F8F" w14:textId="2AE6E512" w:rsidR="00AD6A0B" w:rsidRDefault="00AD6A0B" w:rsidP="00946E92">
      <w:r>
        <w:t xml:space="preserve">Kommunen stiller kontrolsystem samt nødvendigt materiel til rådighed for </w:t>
      </w:r>
      <w:r w:rsidR="00CD2DDF">
        <w:t xml:space="preserve">Leverandøren. Leverandøren anvender systemet i overensstemmelse med Kommunes vejledning og instruktioner. </w:t>
      </w:r>
    </w:p>
    <w:p w14:paraId="460657D1" w14:textId="77777777" w:rsidR="00970F69" w:rsidRPr="00463754" w:rsidRDefault="00DA7C11" w:rsidP="00970F69">
      <w:pPr>
        <w:pStyle w:val="Ingenafstand"/>
        <w:rPr>
          <w:lang w:val="da-DK"/>
        </w:rPr>
      </w:pPr>
      <w:r w:rsidRPr="00463754">
        <w:rPr>
          <w:lang w:val="da-DK"/>
        </w:rPr>
        <w:t>Leverandøren har følgende forpligtigelser i relation til registrering i Kommunens kontrolsystem</w:t>
      </w:r>
      <w:r w:rsidR="00970F69" w:rsidRPr="00463754">
        <w:rPr>
          <w:lang w:val="da-DK"/>
        </w:rPr>
        <w:t>, når</w:t>
      </w:r>
    </w:p>
    <w:p w14:paraId="76EEB907" w14:textId="7E66BA4F" w:rsidR="00CD2DDF" w:rsidRPr="00463754" w:rsidRDefault="00970F69" w:rsidP="00970F69">
      <w:pPr>
        <w:pStyle w:val="Ingenafstand"/>
        <w:rPr>
          <w:lang w:val="da-DK"/>
        </w:rPr>
      </w:pPr>
      <w:r w:rsidRPr="00463754">
        <w:rPr>
          <w:lang w:val="da-DK"/>
        </w:rPr>
        <w:t>systemet tages i brug</w:t>
      </w:r>
      <w:r w:rsidR="00DA7C11" w:rsidRPr="00463754">
        <w:rPr>
          <w:lang w:val="da-DK"/>
        </w:rPr>
        <w:t>:</w:t>
      </w:r>
    </w:p>
    <w:p w14:paraId="20FE09B8" w14:textId="1AFBB9E0" w:rsidR="00DA7C11" w:rsidRDefault="001145E6" w:rsidP="001145E6">
      <w:pPr>
        <w:pStyle w:val="Listeafsnit"/>
        <w:numPr>
          <w:ilvl w:val="0"/>
          <w:numId w:val="45"/>
        </w:numPr>
      </w:pPr>
      <w:r w:rsidRPr="00463754">
        <w:t>Sikre at egne medarbejdere er korrekt registreret i Kommunens kontr</w:t>
      </w:r>
      <w:r w:rsidR="00604FE1" w:rsidRPr="00463754">
        <w:t>o</w:t>
      </w:r>
      <w:r w:rsidRPr="00463754">
        <w:t>lsystem i hele</w:t>
      </w:r>
      <w:r w:rsidR="00604FE1" w:rsidRPr="00463754">
        <w:t xml:space="preserve"> </w:t>
      </w:r>
      <w:r w:rsidR="00604FE1">
        <w:t>Kontraktens periode</w:t>
      </w:r>
    </w:p>
    <w:p w14:paraId="373C8849" w14:textId="77777777" w:rsidR="000963BF" w:rsidRDefault="00604FE1" w:rsidP="001145E6">
      <w:pPr>
        <w:pStyle w:val="Listeafsnit"/>
        <w:numPr>
          <w:ilvl w:val="0"/>
          <w:numId w:val="45"/>
        </w:numPr>
      </w:pPr>
      <w:r>
        <w:t>Registrering af underleverandører og invitation til underleverandører om at registrere deres medarbejdere og under</w:t>
      </w:r>
      <w:r w:rsidR="000963BF">
        <w:t>leverandører i Kommunens kontrolsystem</w:t>
      </w:r>
    </w:p>
    <w:p w14:paraId="46168264" w14:textId="62C7332D" w:rsidR="00604FE1" w:rsidRPr="00DA7C11" w:rsidRDefault="000963BF" w:rsidP="001145E6">
      <w:pPr>
        <w:pStyle w:val="Listeafsnit"/>
        <w:numPr>
          <w:ilvl w:val="0"/>
          <w:numId w:val="45"/>
        </w:numPr>
      </w:pPr>
      <w:r>
        <w:t>Sikre underleverandører hele veje</w:t>
      </w:r>
      <w:r w:rsidR="005F6CB6">
        <w:t>n igennem en eventuel kæde registrere</w:t>
      </w:r>
      <w:r w:rsidR="004F081B">
        <w:t>r</w:t>
      </w:r>
      <w:r w:rsidR="005F6CB6">
        <w:t xml:space="preserve"> egne medarbejdere og eventuelle underleverandører korrekt i Kommunens kontrolsystem og at dette dækker h</w:t>
      </w:r>
      <w:r w:rsidR="004F081B">
        <w:t>ele den periode, de er beskæftiget på opgaven.</w:t>
      </w:r>
    </w:p>
    <w:p w14:paraId="2ED0743D" w14:textId="77BD6D12" w:rsidR="00F3356D" w:rsidRDefault="004F081B" w:rsidP="004F081B">
      <w:pPr>
        <w:pStyle w:val="Overskrift2"/>
      </w:pPr>
      <w:bookmarkStart w:id="46" w:name="_Toc125618832"/>
      <w:r>
        <w:t>Sanktioner, tidsfrister og kontrol</w:t>
      </w:r>
      <w:bookmarkEnd w:id="46"/>
    </w:p>
    <w:p w14:paraId="390E4D8A" w14:textId="06829554" w:rsidR="004F081B" w:rsidRDefault="005001BB" w:rsidP="004F081B">
      <w:r>
        <w:t>Leverandøren ifalder bod for overtrædelser af Leverandørens forpligtigelser efter pkt. 6.1</w:t>
      </w:r>
      <w:r w:rsidR="003323AA">
        <w:t xml:space="preserve">, jf. dog indeværende pkt. 6.2. </w:t>
      </w:r>
      <w:r w:rsidR="005C6A31">
        <w:t>Bode</w:t>
      </w:r>
      <w:r w:rsidR="000235AD">
        <w:t>n pr. overtrædelse udgør</w:t>
      </w:r>
      <w:r w:rsidR="00463754">
        <w:t xml:space="preserve"> 2.000 DKK</w:t>
      </w:r>
      <w:commentRangeStart w:id="47"/>
      <w:commentRangeEnd w:id="47"/>
      <w:r w:rsidR="000235AD">
        <w:rPr>
          <w:rStyle w:val="Kommentarhenvisning"/>
        </w:rPr>
        <w:commentReference w:id="47"/>
      </w:r>
      <w:r w:rsidR="000235AD">
        <w:t>.</w:t>
      </w:r>
      <w:r w:rsidR="00B96666">
        <w:t xml:space="preserve"> Boden kan modregnes i Leverandørens vederlag.</w:t>
      </w:r>
    </w:p>
    <w:p w14:paraId="2934B1F9" w14:textId="196048A5" w:rsidR="00B96666" w:rsidRDefault="00B96666" w:rsidP="004F081B">
      <w:r>
        <w:t xml:space="preserve">Leverandøren er forpligtet til at sikre korrektion af manglende eller forkert registrering inden for 2 </w:t>
      </w:r>
      <w:r w:rsidR="00AF37E6">
        <w:t>hver</w:t>
      </w:r>
      <w:r>
        <w:t>dage efter påkrav</w:t>
      </w:r>
      <w:r w:rsidR="00AF37E6">
        <w:t xml:space="preserve"> herom. Såfremt dette ikke sker, ifalder Leverandøren en dagbod på </w:t>
      </w:r>
      <w:r w:rsidR="00463754">
        <w:t>2.000 DKK</w:t>
      </w:r>
      <w:r w:rsidR="00AF37E6">
        <w:t>, indtil korrektionen er sket. Dagbod kan modregnes i Leverandørens vederlag.</w:t>
      </w:r>
    </w:p>
    <w:p w14:paraId="7E135B07" w14:textId="2D2D05EF" w:rsidR="00AF37E6" w:rsidRDefault="00AF37E6" w:rsidP="004F081B">
      <w:r>
        <w:t>I overensstemmelse med arbejdsklausulen, pkt. 2, kan Ordregiver</w:t>
      </w:r>
      <w:r w:rsidR="000B301A">
        <w:rPr>
          <w:rStyle w:val="Fodnotehenvisning"/>
        </w:rPr>
        <w:footnoteReference w:id="2"/>
      </w:r>
      <w:r>
        <w:t xml:space="preserve"> eller tredjepart</w:t>
      </w:r>
      <w:r w:rsidR="000B301A">
        <w:t>, gennemføre kontrolbesøg</w:t>
      </w:r>
      <w:r w:rsidR="00096CE6">
        <w:t xml:space="preserve"> på opgaven med henblik på at kontrollere arbejdsklausulens overholdelse. Som en del af disse kontrolbesøg kan også kontrolleres, at alle medarbejdere og virksomheder, som forefindes på opgaven, er korrekt registreret i Kommunens kontrolsystem.</w:t>
      </w:r>
    </w:p>
    <w:p w14:paraId="334964C6" w14:textId="213F7E0E" w:rsidR="00096CE6" w:rsidRDefault="0074703E" w:rsidP="004F081B">
      <w:r>
        <w:t>Såfremt en overtrædelse skyldes fejl, nedbrud eller lignende i Kommunens kontrolsystem, vil der ikke blive udstedt bod. Leverandøren skal dog uden op</w:t>
      </w:r>
      <w:r w:rsidR="00CC10AD">
        <w:t xml:space="preserve">hold give specifik orientering til Kommunen </w:t>
      </w:r>
      <w:hyperlink r:id="rId15" w:history="1">
        <w:r w:rsidR="00CC10AD" w:rsidRPr="00782374">
          <w:rPr>
            <w:rStyle w:val="Hyperlink"/>
          </w:rPr>
          <w:t>CSR-IDkort@kk.dk</w:t>
        </w:r>
      </w:hyperlink>
      <w:r w:rsidR="00CC10AD">
        <w:t xml:space="preserve"> om fejlen, samt karakteren heraf fx ved fremsendelse af screen </w:t>
      </w:r>
      <w:proofErr w:type="spellStart"/>
      <w:r w:rsidR="00CC10AD">
        <w:t>dumps-</w:t>
      </w:r>
      <w:proofErr w:type="spellEnd"/>
      <w:r w:rsidR="00CC10AD">
        <w:t xml:space="preserve"> eller fejlmeddelelse. </w:t>
      </w:r>
    </w:p>
    <w:p w14:paraId="4BC3F554" w14:textId="139B5F11" w:rsidR="00946E92" w:rsidRDefault="00CC10AD" w:rsidP="00946E92">
      <w:r>
        <w:t>Kommunens afkald på opkrævning af bod i ét tilfælde indebærer ikke, at Kommunen giver afkald på bod i et andet tilfælde. Dette gælde</w:t>
      </w:r>
      <w:r w:rsidR="00C16E49">
        <w:t>r</w:t>
      </w:r>
      <w:r>
        <w:t xml:space="preserve">, uanset antallet af tilfælde Kommunen har givet afkald på bod. </w:t>
      </w:r>
    </w:p>
    <w:sectPr w:rsidR="00946E92" w:rsidSect="009C5DE8">
      <w:headerReference w:type="default" r:id="rId16"/>
      <w:footerReference w:type="default" r:id="rId17"/>
      <w:headerReference w:type="first" r:id="rId18"/>
      <w:footerReference w:type="first" r:id="rId19"/>
      <w:pgSz w:w="11906" w:h="16838"/>
      <w:pgMar w:top="2268" w:right="1021" w:bottom="1247" w:left="1247" w:header="936" w:footer="936"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7" w:author="Johan Kehler" w:date="2022-10-27T15:06:00Z" w:initials="JK">
    <w:p w14:paraId="7E1B52C9" w14:textId="403D14D8" w:rsidR="005626FF" w:rsidRDefault="000235AD" w:rsidP="00DE308E">
      <w:pPr>
        <w:pStyle w:val="Kommentartekst"/>
        <w:jc w:val="left"/>
      </w:pPr>
      <w:r>
        <w:rPr>
          <w:rStyle w:val="Kommentarhenvisning"/>
        </w:rPr>
        <w:annotationRef/>
      </w:r>
      <w:r w:rsidR="005626FF">
        <w:t>2.000 kr.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1B52C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51CFF" w16cex:dateUtc="2022-10-27T1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1B52C9" w16cid:durableId="27051C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230DA" w14:textId="77777777" w:rsidR="00B577A9" w:rsidRDefault="00B577A9">
      <w:pPr>
        <w:spacing w:before="0" w:after="0" w:line="240" w:lineRule="auto"/>
      </w:pPr>
      <w:r>
        <w:separator/>
      </w:r>
    </w:p>
  </w:endnote>
  <w:endnote w:type="continuationSeparator" w:id="0">
    <w:p w14:paraId="05878729" w14:textId="77777777" w:rsidR="00B577A9" w:rsidRDefault="00B577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BH Tekst">
    <w:altName w:val="Courier New"/>
    <w:panose1 w:val="00000500000000000000"/>
    <w:charset w:val="00"/>
    <w:family w:val="auto"/>
    <w:pitch w:val="variable"/>
    <w:sig w:usb0="00000007" w:usb1="00000001" w:usb2="00000000" w:usb3="00000000" w:csb0="00000093" w:csb1="00000000"/>
    <w:embedRegular r:id="rId1" w:fontKey="{C4EBD294-9578-40BC-8CBA-612195E97642}"/>
    <w:embedBold r:id="rId2" w:fontKey="{D5AC35CE-475F-4513-8F8B-3399A1F90021}"/>
    <w:embedItalic r:id="rId3" w:fontKey="{F331803B-13F2-4C50-ABB3-AC217B7C644A}"/>
  </w:font>
  <w:font w:name="Calibri">
    <w:panose1 w:val="020F0502020204030204"/>
    <w:charset w:val="00"/>
    <w:family w:val="swiss"/>
    <w:pitch w:val="variable"/>
    <w:sig w:usb0="E4002EFF" w:usb1="C000247B" w:usb2="00000009" w:usb3="00000000" w:csb0="000001FF" w:csb1="00000000"/>
    <w:embedRegular r:id="rId4" w:fontKey="{D9528BFF-E030-4C6A-8AB0-97036D6A0AA9}"/>
    <w:embedBold r:id="rId5" w:fontKey="{1702EACE-2EEC-49D0-87E9-C1FC2CD6E5F2}"/>
    <w:embedItalic r:id="rId6" w:fontKey="{FD17A477-15E8-4A19-ACE8-B45F91EBEDEC}"/>
  </w:font>
  <w:font w:name="Calibri Light">
    <w:panose1 w:val="020F0302020204030204"/>
    <w:charset w:val="00"/>
    <w:family w:val="swiss"/>
    <w:pitch w:val="variable"/>
    <w:sig w:usb0="E4002EFF" w:usb1="C000247B" w:usb2="00000009" w:usb3="00000000" w:csb0="000001FF" w:csb1="00000000"/>
    <w:embedRegular r:id="rId7" w:subsetted="1" w:fontKey="{075A8525-D534-4A92-9EE8-142D236847E6}"/>
  </w:font>
  <w:font w:name="Segoe UI">
    <w:panose1 w:val="020B0502040204020203"/>
    <w:charset w:val="00"/>
    <w:family w:val="swiss"/>
    <w:pitch w:val="variable"/>
    <w:sig w:usb0="E4002EFF" w:usb1="C000E47F" w:usb2="00000009" w:usb3="00000000" w:csb0="000001FF" w:csb1="00000000"/>
  </w:font>
  <w:font w:name="KBH Black">
    <w:altName w:val="Courier New"/>
    <w:panose1 w:val="00000A00000000000000"/>
    <w:charset w:val="00"/>
    <w:family w:val="auto"/>
    <w:pitch w:val="variable"/>
    <w:sig w:usb0="00000007" w:usb1="00000001" w:usb2="00000000" w:usb3="00000000" w:csb0="00000093" w:csb1="00000000"/>
  </w:font>
  <w:font w:name="KBH Light">
    <w:panose1 w:val="00000400000000000000"/>
    <w:charset w:val="00"/>
    <w:family w:val="auto"/>
    <w:pitch w:val="variable"/>
    <w:sig w:usb0="00000007" w:usb1="00000001" w:usb2="00000000" w:usb3="00000000" w:csb0="00000093" w:csb1="00000000"/>
    <w:embedRegular r:id="rId8" w:fontKey="{95B0ED93-6899-4B3D-947A-A3E5C4D451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EDCD" w14:textId="4025A4BD" w:rsidR="00B577A9" w:rsidRDefault="00B577A9" w:rsidP="0010658E">
    <w:pPr>
      <w:pStyle w:val="Sidefod"/>
      <w:jc w:val="right"/>
    </w:pPr>
    <w:r w:rsidRPr="0002770B">
      <w:rPr>
        <w:rStyle w:val="Sidetal"/>
        <w:rFonts w:ascii="KBH Tekst" w:hAnsi="KBH Tekst"/>
      </w:rPr>
      <w:fldChar w:fldCharType="begin"/>
    </w:r>
    <w:r w:rsidRPr="0002770B">
      <w:rPr>
        <w:rStyle w:val="Sidetal"/>
        <w:rFonts w:ascii="KBH Tekst" w:hAnsi="KBH Tekst"/>
      </w:rPr>
      <w:instrText xml:space="preserve"> PAGE   \* MERGEFORMAT </w:instrText>
    </w:r>
    <w:r w:rsidRPr="0002770B">
      <w:rPr>
        <w:rStyle w:val="Sidetal"/>
        <w:rFonts w:ascii="KBH Tekst" w:hAnsi="KBH Tekst"/>
      </w:rPr>
      <w:fldChar w:fldCharType="separate"/>
    </w:r>
    <w:r>
      <w:rPr>
        <w:rStyle w:val="Sidetal"/>
        <w:rFonts w:ascii="KBH Tekst" w:hAnsi="KBH Tekst"/>
      </w:rPr>
      <w:t>2</w:t>
    </w:r>
    <w:r w:rsidRPr="0002770B">
      <w:rPr>
        <w:rStyle w:val="Sidetal"/>
        <w:rFonts w:ascii="KBH Tekst" w:hAnsi="KBH Tekst"/>
      </w:rPr>
      <w:fldChar w:fldCharType="end"/>
    </w:r>
    <w:r w:rsidRPr="0002770B">
      <w:rPr>
        <w:rStyle w:val="Sidetal"/>
        <w:rFonts w:ascii="KBH Tekst" w:hAnsi="KBH Tekst"/>
      </w:rPr>
      <w:t>/</w:t>
    </w:r>
    <w:r w:rsidRPr="0002770B">
      <w:rPr>
        <w:rStyle w:val="Sidetal"/>
        <w:rFonts w:ascii="KBH Tekst" w:hAnsi="KBH Tekst"/>
      </w:rPr>
      <w:fldChar w:fldCharType="begin"/>
    </w:r>
    <w:r>
      <w:rPr>
        <w:rStyle w:val="Sidetal"/>
        <w:rFonts w:ascii="KBH Tekst" w:hAnsi="KBH Tekst"/>
      </w:rPr>
      <w:instrText>SECTION</w:instrText>
    </w:r>
    <w:r w:rsidRPr="0002770B">
      <w:rPr>
        <w:rStyle w:val="Sidetal"/>
        <w:rFonts w:ascii="KBH Tekst" w:hAnsi="KBH Tekst"/>
      </w:rPr>
      <w:instrText xml:space="preserve">PAGES   \* MERGEFORMAT </w:instrText>
    </w:r>
    <w:r w:rsidRPr="0002770B">
      <w:rPr>
        <w:rStyle w:val="Sidetal"/>
        <w:rFonts w:ascii="KBH Tekst" w:hAnsi="KBH Tekst"/>
      </w:rPr>
      <w:fldChar w:fldCharType="separate"/>
    </w:r>
    <w:r w:rsidR="00F87CA8">
      <w:rPr>
        <w:rStyle w:val="Sidetal"/>
        <w:rFonts w:ascii="KBH Tekst" w:hAnsi="KBH Tekst"/>
        <w:noProof/>
      </w:rPr>
      <w:t>18</w:t>
    </w:r>
    <w:r w:rsidRPr="0002770B">
      <w:rPr>
        <w:rStyle w:val="Sidetal"/>
        <w:rFonts w:ascii="KBH Tekst" w:hAnsi="KBH Teks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5B2E" w14:textId="77777777" w:rsidR="00B577A9" w:rsidRPr="00CD4D72" w:rsidRDefault="00B577A9" w:rsidP="00CD4D72">
    <w:pPr>
      <w:pStyle w:val="Sidefod"/>
      <w:jc w:val="left"/>
      <w:rPr>
        <w:rFonts w:ascii="KBH Light" w:hAnsi="KBH Light"/>
        <w:sz w:val="14"/>
        <w:szCs w:val="16"/>
      </w:rPr>
    </w:pPr>
    <w:r w:rsidRPr="00CD4D72">
      <w:rPr>
        <w:rFonts w:ascii="KBH Light" w:hAnsi="KBH Light"/>
        <w:sz w:val="14"/>
        <w:szCs w:val="16"/>
      </w:rPr>
      <w:t>Bilagsskabelon (tom), BIF, Version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C10AC" w14:textId="77777777" w:rsidR="00B577A9" w:rsidRDefault="00B577A9">
      <w:pPr>
        <w:spacing w:before="0" w:after="0" w:line="240" w:lineRule="auto"/>
      </w:pPr>
      <w:bookmarkStart w:id="0" w:name="_Hlk84247358"/>
      <w:bookmarkEnd w:id="0"/>
      <w:r>
        <w:separator/>
      </w:r>
    </w:p>
  </w:footnote>
  <w:footnote w:type="continuationSeparator" w:id="0">
    <w:p w14:paraId="126B11D8" w14:textId="77777777" w:rsidR="00B577A9" w:rsidRDefault="00B577A9">
      <w:pPr>
        <w:spacing w:before="0" w:after="0" w:line="240" w:lineRule="auto"/>
      </w:pPr>
      <w:r>
        <w:continuationSeparator/>
      </w:r>
    </w:p>
  </w:footnote>
  <w:footnote w:id="1">
    <w:p w14:paraId="0F18EC39" w14:textId="7A733F81" w:rsidR="00DA15E1" w:rsidRDefault="00DA15E1">
      <w:pPr>
        <w:pStyle w:val="Fodnotetekst"/>
      </w:pPr>
      <w:r>
        <w:rPr>
          <w:rStyle w:val="Fodnotehenvisning"/>
        </w:rPr>
        <w:footnoteRef/>
      </w:r>
      <w:r>
        <w:t xml:space="preserve"> </w:t>
      </w:r>
      <w:hyperlink r:id="rId1" w:history="1">
        <w:r w:rsidRPr="00DA15E1">
          <w:rPr>
            <w:rStyle w:val="Hyperlink"/>
            <w:sz w:val="16"/>
            <w:szCs w:val="16"/>
          </w:rPr>
          <w:t>Det Grønne Opslagsværk Københavns Kommune_august2022.pdf</w:t>
        </w:r>
      </w:hyperlink>
    </w:p>
  </w:footnote>
  <w:footnote w:id="2">
    <w:p w14:paraId="4A08A689" w14:textId="2F85B850" w:rsidR="000B301A" w:rsidRPr="003F445B" w:rsidRDefault="000B301A">
      <w:pPr>
        <w:pStyle w:val="Fodnotetekst"/>
        <w:rPr>
          <w:sz w:val="16"/>
          <w:szCs w:val="16"/>
        </w:rPr>
      </w:pPr>
      <w:r w:rsidRPr="003F445B">
        <w:rPr>
          <w:rStyle w:val="Fodnotehenvisning"/>
          <w:sz w:val="16"/>
          <w:szCs w:val="16"/>
        </w:rPr>
        <w:footnoteRef/>
      </w:r>
      <w:r w:rsidRPr="003F445B">
        <w:rPr>
          <w:sz w:val="16"/>
          <w:szCs w:val="16"/>
        </w:rPr>
        <w:t xml:space="preserve"> Fx Københavns Kommunes indsatsteam mod social dumpning</w:t>
      </w:r>
      <w:r w:rsidR="003F445B" w:rsidRPr="003F445B">
        <w:rPr>
          <w:sz w:val="16"/>
          <w:szCs w:val="16"/>
        </w:rPr>
        <w:t xml:space="preserve">: </w:t>
      </w:r>
      <w:hyperlink r:id="rId2" w:anchor=":~:text=Indsatsteamet%20mod%20social%20dumping%20arbejder,fair%20l%C3%B8n%20til%20deres%20ansatte." w:history="1">
        <w:r w:rsidR="003F445B" w:rsidRPr="003F445B">
          <w:rPr>
            <w:rStyle w:val="Hyperlink"/>
            <w:sz w:val="16"/>
            <w:szCs w:val="16"/>
          </w:rPr>
          <w:t>København mod social dumping | Indsatsteam mod social dumping (kk.dk)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F17A" w14:textId="7A6D09B6" w:rsidR="00B577A9" w:rsidRPr="00CD4D72" w:rsidRDefault="00B577A9" w:rsidP="00092E6A">
    <w:pPr>
      <w:pStyle w:val="Ingenafstand"/>
      <w:rPr>
        <w:rStyle w:val="Sidetal"/>
        <w:rFonts w:ascii="KBH Light" w:hAnsi="KBH Light"/>
        <w:szCs w:val="14"/>
        <w:lang w:val="da-DK"/>
      </w:rPr>
    </w:pPr>
    <w:r w:rsidRPr="00CD4D72">
      <w:rPr>
        <w:rStyle w:val="Sidetal"/>
        <w:rFonts w:ascii="KBH Light" w:hAnsi="KBH Light"/>
        <w:szCs w:val="14"/>
        <w:lang w:val="da-DK"/>
      </w:rPr>
      <w:t>Center for drift, tilsyn og jura</w:t>
    </w:r>
  </w:p>
  <w:p w14:paraId="470AADCE" w14:textId="1FC541F8" w:rsidR="00B577A9" w:rsidRPr="00246140" w:rsidRDefault="00B577A9" w:rsidP="00CD4D72">
    <w:pPr>
      <w:pStyle w:val="Ingenafstand"/>
      <w:rPr>
        <w:rStyle w:val="Sidetal"/>
        <w:rFonts w:ascii="KBH Tekst" w:hAnsi="KBH Tekst"/>
        <w:lang w:val="da-DK"/>
      </w:rPr>
    </w:pPr>
    <w:r w:rsidRPr="00CD4D72">
      <w:rPr>
        <w:rStyle w:val="Sidetal"/>
        <w:rFonts w:ascii="KBH Light" w:hAnsi="KBH Light"/>
        <w:szCs w:val="14"/>
        <w:lang w:val="da-DK"/>
      </w:rPr>
      <w:t>Beskæftigelses- og Integrationsforvaltningen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A46B6" w14:textId="6FA7819B" w:rsidR="00B577A9" w:rsidRPr="003862DA" w:rsidRDefault="00B577A9" w:rsidP="00FA2E1B">
    <w:pPr>
      <w:spacing w:before="0" w:after="0"/>
      <w:rPr>
        <w:b/>
        <w:bCs/>
        <w:sz w:val="17"/>
        <w:szCs w:val="17"/>
      </w:rPr>
    </w:pPr>
    <w:r w:rsidRPr="00EC5BDA">
      <w:rPr>
        <w:noProof/>
      </w:rPr>
      <mc:AlternateContent>
        <mc:Choice Requires="wps">
          <w:drawing>
            <wp:anchor distT="0" distB="0" distL="114300" distR="114300" simplePos="0" relativeHeight="251659264" behindDoc="0" locked="0" layoutInCell="1" allowOverlap="1" wp14:anchorId="34D0E8BD" wp14:editId="1A2C4786">
              <wp:simplePos x="0" y="0"/>
              <wp:positionH relativeFrom="page">
                <wp:posOffset>5801995</wp:posOffset>
              </wp:positionH>
              <wp:positionV relativeFrom="page">
                <wp:posOffset>619760</wp:posOffset>
              </wp:positionV>
              <wp:extent cx="1080000" cy="1080000"/>
              <wp:effectExtent l="0" t="0" r="6350" b="6350"/>
              <wp:wrapNone/>
              <wp:docPr id="7" name="Freeform 5" descr="Københavns Kommune" title="Københavns Kommun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80000" cy="1080000"/>
                      </a:xfrm>
                      <a:custGeom>
                        <a:avLst/>
                        <a:gdLst>
                          <a:gd name="T0" fmla="*/ 334 w 627"/>
                          <a:gd name="T1" fmla="*/ 206 h 654"/>
                          <a:gd name="T2" fmla="*/ 364 w 627"/>
                          <a:gd name="T3" fmla="*/ 189 h 654"/>
                          <a:gd name="T4" fmla="*/ 341 w 627"/>
                          <a:gd name="T5" fmla="*/ 236 h 654"/>
                          <a:gd name="T6" fmla="*/ 291 w 627"/>
                          <a:gd name="T7" fmla="*/ 230 h 654"/>
                          <a:gd name="T8" fmla="*/ 335 w 627"/>
                          <a:gd name="T9" fmla="*/ 269 h 654"/>
                          <a:gd name="T10" fmla="*/ 346 w 627"/>
                          <a:gd name="T11" fmla="*/ 279 h 654"/>
                          <a:gd name="T12" fmla="*/ 302 w 627"/>
                          <a:gd name="T13" fmla="*/ 349 h 654"/>
                          <a:gd name="T14" fmla="*/ 313 w 627"/>
                          <a:gd name="T15" fmla="*/ 133 h 654"/>
                          <a:gd name="T16" fmla="*/ 223 w 627"/>
                          <a:gd name="T17" fmla="*/ 295 h 654"/>
                          <a:gd name="T18" fmla="*/ 213 w 627"/>
                          <a:gd name="T19" fmla="*/ 271 h 654"/>
                          <a:gd name="T20" fmla="*/ 180 w 627"/>
                          <a:gd name="T21" fmla="*/ 261 h 654"/>
                          <a:gd name="T22" fmla="*/ 171 w 627"/>
                          <a:gd name="T23" fmla="*/ 303 h 654"/>
                          <a:gd name="T24" fmla="*/ 429 w 627"/>
                          <a:gd name="T25" fmla="*/ 247 h 654"/>
                          <a:gd name="T26" fmla="*/ 433 w 627"/>
                          <a:gd name="T27" fmla="*/ 295 h 654"/>
                          <a:gd name="T28" fmla="*/ 423 w 627"/>
                          <a:gd name="T29" fmla="*/ 271 h 654"/>
                          <a:gd name="T30" fmla="*/ 391 w 627"/>
                          <a:gd name="T31" fmla="*/ 261 h 654"/>
                          <a:gd name="T32" fmla="*/ 382 w 627"/>
                          <a:gd name="T33" fmla="*/ 303 h 654"/>
                          <a:gd name="T34" fmla="*/ 203 w 627"/>
                          <a:gd name="T35" fmla="*/ 162 h 654"/>
                          <a:gd name="T36" fmla="*/ 234 w 627"/>
                          <a:gd name="T37" fmla="*/ 174 h 654"/>
                          <a:gd name="T38" fmla="*/ 374 w 627"/>
                          <a:gd name="T39" fmla="*/ 430 h 654"/>
                          <a:gd name="T40" fmla="*/ 129 w 627"/>
                          <a:gd name="T41" fmla="*/ 411 h 654"/>
                          <a:gd name="T42" fmla="*/ 335 w 627"/>
                          <a:gd name="T43" fmla="*/ 439 h 654"/>
                          <a:gd name="T44" fmla="*/ 405 w 627"/>
                          <a:gd name="T45" fmla="*/ 465 h 654"/>
                          <a:gd name="T46" fmla="*/ 157 w 627"/>
                          <a:gd name="T47" fmla="*/ 453 h 654"/>
                          <a:gd name="T48" fmla="*/ 405 w 627"/>
                          <a:gd name="T49" fmla="*/ 465 h 654"/>
                          <a:gd name="T50" fmla="*/ 502 w 627"/>
                          <a:gd name="T51" fmla="*/ 587 h 654"/>
                          <a:gd name="T52" fmla="*/ 492 w 627"/>
                          <a:gd name="T53" fmla="*/ 595 h 654"/>
                          <a:gd name="T54" fmla="*/ 238 w 627"/>
                          <a:gd name="T55" fmla="*/ 604 h 654"/>
                          <a:gd name="T56" fmla="*/ 228 w 627"/>
                          <a:gd name="T57" fmla="*/ 635 h 654"/>
                          <a:gd name="T58" fmla="*/ 188 w 627"/>
                          <a:gd name="T59" fmla="*/ 69 h 654"/>
                          <a:gd name="T60" fmla="*/ 144 w 627"/>
                          <a:gd name="T61" fmla="*/ 42 h 654"/>
                          <a:gd name="T62" fmla="*/ 563 w 627"/>
                          <a:gd name="T63" fmla="*/ 245 h 654"/>
                          <a:gd name="T64" fmla="*/ 573 w 627"/>
                          <a:gd name="T65" fmla="*/ 290 h 654"/>
                          <a:gd name="T66" fmla="*/ 567 w 627"/>
                          <a:gd name="T67" fmla="*/ 380 h 654"/>
                          <a:gd name="T68" fmla="*/ 625 w 627"/>
                          <a:gd name="T69" fmla="*/ 391 h 654"/>
                          <a:gd name="T70" fmla="*/ 129 w 627"/>
                          <a:gd name="T71" fmla="*/ 605 h 654"/>
                          <a:gd name="T72" fmla="*/ 124 w 627"/>
                          <a:gd name="T73" fmla="*/ 590 h 654"/>
                          <a:gd name="T74" fmla="*/ 144 w 627"/>
                          <a:gd name="T75" fmla="*/ 577 h 654"/>
                          <a:gd name="T76" fmla="*/ 21 w 627"/>
                          <a:gd name="T77" fmla="*/ 495 h 654"/>
                          <a:gd name="T78" fmla="*/ 538 w 627"/>
                          <a:gd name="T79" fmla="*/ 463 h 654"/>
                          <a:gd name="T80" fmla="*/ 591 w 627"/>
                          <a:gd name="T81" fmla="*/ 461 h 654"/>
                          <a:gd name="T82" fmla="*/ 238 w 627"/>
                          <a:gd name="T83" fmla="*/ 29 h 654"/>
                          <a:gd name="T84" fmla="*/ 267 w 627"/>
                          <a:gd name="T85" fmla="*/ 40 h 654"/>
                          <a:gd name="T86" fmla="*/ 512 w 627"/>
                          <a:gd name="T87" fmla="*/ 502 h 654"/>
                          <a:gd name="T88" fmla="*/ 106 w 627"/>
                          <a:gd name="T89" fmla="*/ 518 h 654"/>
                          <a:gd name="T90" fmla="*/ 51 w 627"/>
                          <a:gd name="T91" fmla="*/ 539 h 654"/>
                          <a:gd name="T92" fmla="*/ 60 w 627"/>
                          <a:gd name="T93" fmla="*/ 523 h 654"/>
                          <a:gd name="T94" fmla="*/ 504 w 627"/>
                          <a:gd name="T95" fmla="*/ 70 h 654"/>
                          <a:gd name="T96" fmla="*/ 556 w 627"/>
                          <a:gd name="T97" fmla="*/ 121 h 654"/>
                          <a:gd name="T98" fmla="*/ 407 w 627"/>
                          <a:gd name="T99" fmla="*/ 17 h 654"/>
                          <a:gd name="T100" fmla="*/ 472 w 627"/>
                          <a:gd name="T101" fmla="*/ 48 h 654"/>
                          <a:gd name="T102" fmla="*/ 272 w 627"/>
                          <a:gd name="T103" fmla="*/ 599 h 654"/>
                          <a:gd name="T104" fmla="*/ 311 w 627"/>
                          <a:gd name="T105" fmla="*/ 653 h 654"/>
                          <a:gd name="T106" fmla="*/ 360 w 627"/>
                          <a:gd name="T107" fmla="*/ 61 h 654"/>
                          <a:gd name="T108" fmla="*/ 315 w 627"/>
                          <a:gd name="T109" fmla="*/ 24 h 654"/>
                          <a:gd name="T110" fmla="*/ 594 w 627"/>
                          <a:gd name="T111" fmla="*/ 175 h 654"/>
                          <a:gd name="T112" fmla="*/ 376 w 627"/>
                          <a:gd name="T113" fmla="*/ 623 h 654"/>
                          <a:gd name="T114" fmla="*/ 391 w 627"/>
                          <a:gd name="T115" fmla="*/ 586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27" h="654">
                            <a:moveTo>
                              <a:pt x="334" y="206"/>
                            </a:moveTo>
                            <a:cubicBezTo>
                              <a:pt x="334" y="209"/>
                              <a:pt x="334" y="209"/>
                              <a:pt x="334" y="209"/>
                            </a:cubicBezTo>
                            <a:cubicBezTo>
                              <a:pt x="270" y="209"/>
                              <a:pt x="270" y="209"/>
                              <a:pt x="270" y="209"/>
                            </a:cubicBezTo>
                            <a:cubicBezTo>
                              <a:pt x="270" y="206"/>
                              <a:pt x="270" y="206"/>
                              <a:pt x="270" y="206"/>
                            </a:cubicBezTo>
                            <a:cubicBezTo>
                              <a:pt x="270" y="206"/>
                              <a:pt x="270" y="206"/>
                              <a:pt x="270" y="206"/>
                            </a:cubicBezTo>
                            <a:cubicBezTo>
                              <a:pt x="270" y="199"/>
                              <a:pt x="302" y="150"/>
                              <a:pt x="302" y="150"/>
                            </a:cubicBezTo>
                            <a:cubicBezTo>
                              <a:pt x="302" y="150"/>
                              <a:pt x="334" y="199"/>
                              <a:pt x="334" y="206"/>
                            </a:cubicBezTo>
                            <a:close/>
                            <a:moveTo>
                              <a:pt x="379" y="154"/>
                            </a:moveTo>
                            <a:cubicBezTo>
                              <a:pt x="373" y="153"/>
                              <a:pt x="368" y="155"/>
                              <a:pt x="364" y="159"/>
                            </a:cubicBezTo>
                            <a:cubicBezTo>
                              <a:pt x="364" y="159"/>
                              <a:pt x="364" y="160"/>
                              <a:pt x="364" y="159"/>
                            </a:cubicBezTo>
                            <a:cubicBezTo>
                              <a:pt x="367" y="159"/>
                              <a:pt x="370" y="159"/>
                              <a:pt x="372" y="159"/>
                            </a:cubicBezTo>
                            <a:cubicBezTo>
                              <a:pt x="378" y="161"/>
                              <a:pt x="383" y="166"/>
                              <a:pt x="384" y="172"/>
                            </a:cubicBezTo>
                            <a:cubicBezTo>
                              <a:pt x="386" y="181"/>
                              <a:pt x="378" y="190"/>
                              <a:pt x="369" y="190"/>
                            </a:cubicBezTo>
                            <a:cubicBezTo>
                              <a:pt x="367" y="190"/>
                              <a:pt x="366" y="190"/>
                              <a:pt x="364" y="189"/>
                            </a:cubicBezTo>
                            <a:cubicBezTo>
                              <a:pt x="364" y="189"/>
                              <a:pt x="364" y="190"/>
                              <a:pt x="364" y="190"/>
                            </a:cubicBezTo>
                            <a:cubicBezTo>
                              <a:pt x="368" y="193"/>
                              <a:pt x="373" y="195"/>
                              <a:pt x="378" y="195"/>
                            </a:cubicBezTo>
                            <a:cubicBezTo>
                              <a:pt x="390" y="195"/>
                              <a:pt x="399" y="185"/>
                              <a:pt x="399" y="173"/>
                            </a:cubicBezTo>
                            <a:cubicBezTo>
                              <a:pt x="398" y="163"/>
                              <a:pt x="390" y="154"/>
                              <a:pt x="379" y="154"/>
                            </a:cubicBezTo>
                            <a:moveTo>
                              <a:pt x="335" y="269"/>
                            </a:moveTo>
                            <a:cubicBezTo>
                              <a:pt x="335" y="269"/>
                              <a:pt x="333" y="253"/>
                              <a:pt x="333" y="247"/>
                            </a:cubicBezTo>
                            <a:cubicBezTo>
                              <a:pt x="333" y="239"/>
                              <a:pt x="341" y="236"/>
                              <a:pt x="341" y="236"/>
                            </a:cubicBezTo>
                            <a:cubicBezTo>
                              <a:pt x="342" y="219"/>
                              <a:pt x="342" y="219"/>
                              <a:pt x="342" y="219"/>
                            </a:cubicBezTo>
                            <a:cubicBezTo>
                              <a:pt x="327" y="219"/>
                              <a:pt x="327" y="219"/>
                              <a:pt x="327" y="219"/>
                            </a:cubicBezTo>
                            <a:cubicBezTo>
                              <a:pt x="326" y="230"/>
                              <a:pt x="326" y="230"/>
                              <a:pt x="326" y="230"/>
                            </a:cubicBezTo>
                            <a:cubicBezTo>
                              <a:pt x="313" y="230"/>
                              <a:pt x="313" y="230"/>
                              <a:pt x="313" y="230"/>
                            </a:cubicBezTo>
                            <a:cubicBezTo>
                              <a:pt x="312" y="219"/>
                              <a:pt x="312" y="219"/>
                              <a:pt x="312" y="219"/>
                            </a:cubicBezTo>
                            <a:cubicBezTo>
                              <a:pt x="293" y="219"/>
                              <a:pt x="293" y="219"/>
                              <a:pt x="293" y="219"/>
                            </a:cubicBezTo>
                            <a:cubicBezTo>
                              <a:pt x="291" y="230"/>
                              <a:pt x="291" y="230"/>
                              <a:pt x="291" y="230"/>
                            </a:cubicBezTo>
                            <a:cubicBezTo>
                              <a:pt x="279" y="230"/>
                              <a:pt x="279" y="230"/>
                              <a:pt x="279" y="230"/>
                            </a:cubicBezTo>
                            <a:cubicBezTo>
                              <a:pt x="277" y="219"/>
                              <a:pt x="277" y="219"/>
                              <a:pt x="277" y="219"/>
                            </a:cubicBezTo>
                            <a:cubicBezTo>
                              <a:pt x="263" y="219"/>
                              <a:pt x="263" y="219"/>
                              <a:pt x="263" y="219"/>
                            </a:cubicBezTo>
                            <a:cubicBezTo>
                              <a:pt x="264" y="236"/>
                              <a:pt x="264" y="236"/>
                              <a:pt x="264" y="236"/>
                            </a:cubicBezTo>
                            <a:cubicBezTo>
                              <a:pt x="264" y="236"/>
                              <a:pt x="271" y="239"/>
                              <a:pt x="271" y="247"/>
                            </a:cubicBezTo>
                            <a:cubicBezTo>
                              <a:pt x="271" y="253"/>
                              <a:pt x="269" y="269"/>
                              <a:pt x="269" y="269"/>
                            </a:cubicBezTo>
                            <a:lnTo>
                              <a:pt x="335" y="269"/>
                            </a:lnTo>
                            <a:close/>
                            <a:moveTo>
                              <a:pt x="218" y="252"/>
                            </a:moveTo>
                            <a:cubicBezTo>
                              <a:pt x="218" y="247"/>
                              <a:pt x="218" y="247"/>
                              <a:pt x="218" y="247"/>
                            </a:cubicBezTo>
                            <a:cubicBezTo>
                              <a:pt x="218" y="234"/>
                              <a:pt x="208" y="226"/>
                              <a:pt x="197" y="226"/>
                            </a:cubicBezTo>
                            <a:cubicBezTo>
                              <a:pt x="186" y="226"/>
                              <a:pt x="176" y="234"/>
                              <a:pt x="176" y="247"/>
                            </a:cubicBezTo>
                            <a:cubicBezTo>
                              <a:pt x="176" y="252"/>
                              <a:pt x="176" y="252"/>
                              <a:pt x="176" y="252"/>
                            </a:cubicBezTo>
                            <a:lnTo>
                              <a:pt x="218" y="252"/>
                            </a:lnTo>
                            <a:close/>
                            <a:moveTo>
                              <a:pt x="346" y="279"/>
                            </a:moveTo>
                            <a:cubicBezTo>
                              <a:pt x="259" y="279"/>
                              <a:pt x="259" y="279"/>
                              <a:pt x="259" y="279"/>
                            </a:cubicBezTo>
                            <a:cubicBezTo>
                              <a:pt x="259" y="292"/>
                              <a:pt x="259" y="292"/>
                              <a:pt x="259" y="292"/>
                            </a:cubicBezTo>
                            <a:cubicBezTo>
                              <a:pt x="259" y="292"/>
                              <a:pt x="264" y="295"/>
                              <a:pt x="264" y="301"/>
                            </a:cubicBezTo>
                            <a:cubicBezTo>
                              <a:pt x="264" y="313"/>
                              <a:pt x="255" y="360"/>
                              <a:pt x="257" y="394"/>
                            </a:cubicBezTo>
                            <a:cubicBezTo>
                              <a:pt x="287" y="394"/>
                              <a:pt x="287" y="394"/>
                              <a:pt x="287" y="394"/>
                            </a:cubicBezTo>
                            <a:cubicBezTo>
                              <a:pt x="289" y="362"/>
                              <a:pt x="289" y="362"/>
                              <a:pt x="289" y="362"/>
                            </a:cubicBezTo>
                            <a:cubicBezTo>
                              <a:pt x="290" y="354"/>
                              <a:pt x="296" y="349"/>
                              <a:pt x="302" y="349"/>
                            </a:cubicBezTo>
                            <a:cubicBezTo>
                              <a:pt x="309" y="349"/>
                              <a:pt x="314" y="354"/>
                              <a:pt x="315" y="362"/>
                            </a:cubicBezTo>
                            <a:cubicBezTo>
                              <a:pt x="318" y="394"/>
                              <a:pt x="318" y="394"/>
                              <a:pt x="318" y="394"/>
                            </a:cubicBezTo>
                            <a:cubicBezTo>
                              <a:pt x="348" y="394"/>
                              <a:pt x="348" y="394"/>
                              <a:pt x="348" y="394"/>
                            </a:cubicBezTo>
                            <a:cubicBezTo>
                              <a:pt x="349" y="360"/>
                              <a:pt x="340" y="313"/>
                              <a:pt x="340" y="301"/>
                            </a:cubicBezTo>
                            <a:cubicBezTo>
                              <a:pt x="340" y="295"/>
                              <a:pt x="346" y="292"/>
                              <a:pt x="346" y="292"/>
                            </a:cubicBezTo>
                            <a:cubicBezTo>
                              <a:pt x="346" y="279"/>
                              <a:pt x="346" y="279"/>
                              <a:pt x="346" y="279"/>
                            </a:cubicBezTo>
                            <a:moveTo>
                              <a:pt x="313" y="133"/>
                            </a:moveTo>
                            <a:cubicBezTo>
                              <a:pt x="313" y="127"/>
                              <a:pt x="308" y="122"/>
                              <a:pt x="302" y="122"/>
                            </a:cubicBezTo>
                            <a:cubicBezTo>
                              <a:pt x="296" y="122"/>
                              <a:pt x="292" y="127"/>
                              <a:pt x="292" y="133"/>
                            </a:cubicBezTo>
                            <a:cubicBezTo>
                              <a:pt x="292" y="139"/>
                              <a:pt x="296" y="144"/>
                              <a:pt x="302" y="144"/>
                            </a:cubicBezTo>
                            <a:cubicBezTo>
                              <a:pt x="308" y="144"/>
                              <a:pt x="313" y="139"/>
                              <a:pt x="313" y="133"/>
                            </a:cubicBezTo>
                            <a:moveTo>
                              <a:pt x="218" y="303"/>
                            </a:moveTo>
                            <a:cubicBezTo>
                              <a:pt x="223" y="303"/>
                              <a:pt x="223" y="303"/>
                              <a:pt x="223" y="303"/>
                            </a:cubicBezTo>
                            <a:cubicBezTo>
                              <a:pt x="223" y="295"/>
                              <a:pt x="223" y="295"/>
                              <a:pt x="223" y="295"/>
                            </a:cubicBezTo>
                            <a:cubicBezTo>
                              <a:pt x="223" y="295"/>
                              <a:pt x="216" y="294"/>
                              <a:pt x="216" y="287"/>
                            </a:cubicBezTo>
                            <a:cubicBezTo>
                              <a:pt x="216" y="287"/>
                              <a:pt x="216" y="287"/>
                              <a:pt x="216" y="287"/>
                            </a:cubicBezTo>
                            <a:cubicBezTo>
                              <a:pt x="216" y="280"/>
                              <a:pt x="216" y="280"/>
                              <a:pt x="216" y="280"/>
                            </a:cubicBezTo>
                            <a:cubicBezTo>
                              <a:pt x="222" y="275"/>
                              <a:pt x="222" y="275"/>
                              <a:pt x="222" y="275"/>
                            </a:cubicBezTo>
                            <a:cubicBezTo>
                              <a:pt x="223" y="261"/>
                              <a:pt x="223" y="261"/>
                              <a:pt x="223" y="261"/>
                            </a:cubicBezTo>
                            <a:cubicBezTo>
                              <a:pt x="214" y="261"/>
                              <a:pt x="214" y="261"/>
                              <a:pt x="214" y="261"/>
                            </a:cubicBezTo>
                            <a:cubicBezTo>
                              <a:pt x="213" y="271"/>
                              <a:pt x="213" y="271"/>
                              <a:pt x="213" y="271"/>
                            </a:cubicBezTo>
                            <a:cubicBezTo>
                              <a:pt x="204" y="271"/>
                              <a:pt x="204" y="271"/>
                              <a:pt x="204" y="271"/>
                            </a:cubicBezTo>
                            <a:cubicBezTo>
                              <a:pt x="202" y="261"/>
                              <a:pt x="202" y="261"/>
                              <a:pt x="202" y="261"/>
                            </a:cubicBezTo>
                            <a:cubicBezTo>
                              <a:pt x="197" y="261"/>
                              <a:pt x="197" y="261"/>
                              <a:pt x="197" y="261"/>
                            </a:cubicBezTo>
                            <a:cubicBezTo>
                              <a:pt x="192" y="261"/>
                              <a:pt x="192" y="261"/>
                              <a:pt x="192" y="261"/>
                            </a:cubicBezTo>
                            <a:cubicBezTo>
                              <a:pt x="191" y="271"/>
                              <a:pt x="191" y="271"/>
                              <a:pt x="191" y="271"/>
                            </a:cubicBezTo>
                            <a:cubicBezTo>
                              <a:pt x="181" y="271"/>
                              <a:pt x="181" y="271"/>
                              <a:pt x="181" y="271"/>
                            </a:cubicBezTo>
                            <a:cubicBezTo>
                              <a:pt x="180" y="261"/>
                              <a:pt x="180" y="261"/>
                              <a:pt x="180" y="261"/>
                            </a:cubicBezTo>
                            <a:cubicBezTo>
                              <a:pt x="171" y="261"/>
                              <a:pt x="171" y="261"/>
                              <a:pt x="171" y="261"/>
                            </a:cubicBezTo>
                            <a:cubicBezTo>
                              <a:pt x="172" y="275"/>
                              <a:pt x="172" y="275"/>
                              <a:pt x="172" y="275"/>
                            </a:cubicBezTo>
                            <a:cubicBezTo>
                              <a:pt x="178" y="280"/>
                              <a:pt x="178" y="280"/>
                              <a:pt x="178" y="280"/>
                            </a:cubicBezTo>
                            <a:cubicBezTo>
                              <a:pt x="178" y="287"/>
                              <a:pt x="178" y="287"/>
                              <a:pt x="178" y="287"/>
                            </a:cubicBezTo>
                            <a:cubicBezTo>
                              <a:pt x="178" y="287"/>
                              <a:pt x="178" y="287"/>
                              <a:pt x="178" y="287"/>
                            </a:cubicBezTo>
                            <a:cubicBezTo>
                              <a:pt x="178" y="294"/>
                              <a:pt x="171" y="295"/>
                              <a:pt x="171" y="295"/>
                            </a:cubicBezTo>
                            <a:cubicBezTo>
                              <a:pt x="171" y="303"/>
                              <a:pt x="171" y="303"/>
                              <a:pt x="171" y="303"/>
                            </a:cubicBezTo>
                            <a:cubicBezTo>
                              <a:pt x="177" y="303"/>
                              <a:pt x="177" y="303"/>
                              <a:pt x="177" y="303"/>
                            </a:cubicBezTo>
                            <a:cubicBezTo>
                              <a:pt x="176" y="329"/>
                              <a:pt x="163" y="366"/>
                              <a:pt x="163" y="394"/>
                            </a:cubicBezTo>
                            <a:cubicBezTo>
                              <a:pt x="197" y="394"/>
                              <a:pt x="197" y="394"/>
                              <a:pt x="197" y="394"/>
                            </a:cubicBezTo>
                            <a:cubicBezTo>
                              <a:pt x="231" y="394"/>
                              <a:pt x="231" y="394"/>
                              <a:pt x="231" y="394"/>
                            </a:cubicBezTo>
                            <a:cubicBezTo>
                              <a:pt x="231" y="366"/>
                              <a:pt x="218" y="329"/>
                              <a:pt x="218" y="303"/>
                            </a:cubicBezTo>
                            <a:close/>
                            <a:moveTo>
                              <a:pt x="429" y="252"/>
                            </a:moveTo>
                            <a:cubicBezTo>
                              <a:pt x="429" y="247"/>
                              <a:pt x="429" y="247"/>
                              <a:pt x="429" y="247"/>
                            </a:cubicBezTo>
                            <a:cubicBezTo>
                              <a:pt x="429" y="234"/>
                              <a:pt x="419" y="226"/>
                              <a:pt x="408" y="226"/>
                            </a:cubicBezTo>
                            <a:cubicBezTo>
                              <a:pt x="396" y="226"/>
                              <a:pt x="387" y="234"/>
                              <a:pt x="387" y="247"/>
                            </a:cubicBezTo>
                            <a:cubicBezTo>
                              <a:pt x="387" y="252"/>
                              <a:pt x="387" y="252"/>
                              <a:pt x="387" y="252"/>
                            </a:cubicBezTo>
                            <a:lnTo>
                              <a:pt x="429" y="252"/>
                            </a:lnTo>
                            <a:close/>
                            <a:moveTo>
                              <a:pt x="428" y="303"/>
                            </a:moveTo>
                            <a:cubicBezTo>
                              <a:pt x="433" y="303"/>
                              <a:pt x="433" y="303"/>
                              <a:pt x="433" y="303"/>
                            </a:cubicBezTo>
                            <a:cubicBezTo>
                              <a:pt x="433" y="295"/>
                              <a:pt x="433" y="295"/>
                              <a:pt x="433" y="295"/>
                            </a:cubicBezTo>
                            <a:cubicBezTo>
                              <a:pt x="433" y="295"/>
                              <a:pt x="427" y="294"/>
                              <a:pt x="427" y="287"/>
                            </a:cubicBezTo>
                            <a:cubicBezTo>
                              <a:pt x="427" y="287"/>
                              <a:pt x="427" y="287"/>
                              <a:pt x="427" y="287"/>
                            </a:cubicBezTo>
                            <a:cubicBezTo>
                              <a:pt x="426" y="280"/>
                              <a:pt x="426" y="280"/>
                              <a:pt x="426" y="280"/>
                            </a:cubicBezTo>
                            <a:cubicBezTo>
                              <a:pt x="433" y="275"/>
                              <a:pt x="433" y="275"/>
                              <a:pt x="433" y="275"/>
                            </a:cubicBezTo>
                            <a:cubicBezTo>
                              <a:pt x="434" y="261"/>
                              <a:pt x="434" y="261"/>
                              <a:pt x="434" y="261"/>
                            </a:cubicBezTo>
                            <a:cubicBezTo>
                              <a:pt x="424" y="261"/>
                              <a:pt x="424" y="261"/>
                              <a:pt x="424" y="261"/>
                            </a:cubicBezTo>
                            <a:cubicBezTo>
                              <a:pt x="423" y="271"/>
                              <a:pt x="423" y="271"/>
                              <a:pt x="423" y="271"/>
                            </a:cubicBezTo>
                            <a:cubicBezTo>
                              <a:pt x="414" y="271"/>
                              <a:pt x="414" y="271"/>
                              <a:pt x="414" y="271"/>
                            </a:cubicBezTo>
                            <a:cubicBezTo>
                              <a:pt x="413" y="261"/>
                              <a:pt x="413" y="261"/>
                              <a:pt x="413" y="261"/>
                            </a:cubicBezTo>
                            <a:cubicBezTo>
                              <a:pt x="408" y="261"/>
                              <a:pt x="408" y="261"/>
                              <a:pt x="408" y="261"/>
                            </a:cubicBezTo>
                            <a:cubicBezTo>
                              <a:pt x="402" y="261"/>
                              <a:pt x="402" y="261"/>
                              <a:pt x="402" y="261"/>
                            </a:cubicBezTo>
                            <a:cubicBezTo>
                              <a:pt x="401" y="271"/>
                              <a:pt x="401" y="271"/>
                              <a:pt x="401" y="271"/>
                            </a:cubicBezTo>
                            <a:cubicBezTo>
                              <a:pt x="392" y="271"/>
                              <a:pt x="392" y="271"/>
                              <a:pt x="392" y="271"/>
                            </a:cubicBezTo>
                            <a:cubicBezTo>
                              <a:pt x="391" y="261"/>
                              <a:pt x="391" y="261"/>
                              <a:pt x="391" y="261"/>
                            </a:cubicBezTo>
                            <a:cubicBezTo>
                              <a:pt x="381" y="261"/>
                              <a:pt x="381" y="261"/>
                              <a:pt x="381" y="261"/>
                            </a:cubicBezTo>
                            <a:cubicBezTo>
                              <a:pt x="383" y="275"/>
                              <a:pt x="383" y="275"/>
                              <a:pt x="383" y="275"/>
                            </a:cubicBezTo>
                            <a:cubicBezTo>
                              <a:pt x="389" y="280"/>
                              <a:pt x="389" y="280"/>
                              <a:pt x="389" y="280"/>
                            </a:cubicBezTo>
                            <a:cubicBezTo>
                              <a:pt x="389" y="287"/>
                              <a:pt x="389" y="287"/>
                              <a:pt x="389" y="287"/>
                            </a:cubicBezTo>
                            <a:cubicBezTo>
                              <a:pt x="389" y="287"/>
                              <a:pt x="389" y="287"/>
                              <a:pt x="389" y="287"/>
                            </a:cubicBezTo>
                            <a:cubicBezTo>
                              <a:pt x="389" y="294"/>
                              <a:pt x="382" y="295"/>
                              <a:pt x="382" y="295"/>
                            </a:cubicBezTo>
                            <a:cubicBezTo>
                              <a:pt x="382" y="303"/>
                              <a:pt x="382" y="303"/>
                              <a:pt x="382" y="303"/>
                            </a:cubicBezTo>
                            <a:cubicBezTo>
                              <a:pt x="387" y="303"/>
                              <a:pt x="387" y="303"/>
                              <a:pt x="387" y="303"/>
                            </a:cubicBezTo>
                            <a:cubicBezTo>
                              <a:pt x="387" y="329"/>
                              <a:pt x="374" y="366"/>
                              <a:pt x="374" y="394"/>
                            </a:cubicBezTo>
                            <a:cubicBezTo>
                              <a:pt x="408" y="394"/>
                              <a:pt x="408" y="394"/>
                              <a:pt x="408" y="394"/>
                            </a:cubicBezTo>
                            <a:cubicBezTo>
                              <a:pt x="441" y="394"/>
                              <a:pt x="441" y="394"/>
                              <a:pt x="441" y="394"/>
                            </a:cubicBezTo>
                            <a:cubicBezTo>
                              <a:pt x="441" y="366"/>
                              <a:pt x="428" y="329"/>
                              <a:pt x="428" y="303"/>
                            </a:cubicBezTo>
                            <a:close/>
                            <a:moveTo>
                              <a:pt x="219" y="166"/>
                            </a:moveTo>
                            <a:cubicBezTo>
                              <a:pt x="203" y="162"/>
                              <a:pt x="203" y="162"/>
                              <a:pt x="203" y="162"/>
                            </a:cubicBezTo>
                            <a:cubicBezTo>
                              <a:pt x="214" y="174"/>
                              <a:pt x="214" y="174"/>
                              <a:pt x="214" y="174"/>
                            </a:cubicBezTo>
                            <a:cubicBezTo>
                              <a:pt x="203" y="187"/>
                              <a:pt x="203" y="187"/>
                              <a:pt x="203" y="187"/>
                            </a:cubicBezTo>
                            <a:cubicBezTo>
                              <a:pt x="219" y="183"/>
                              <a:pt x="219" y="183"/>
                              <a:pt x="219" y="183"/>
                            </a:cubicBezTo>
                            <a:cubicBezTo>
                              <a:pt x="224" y="199"/>
                              <a:pt x="224" y="199"/>
                              <a:pt x="224" y="199"/>
                            </a:cubicBezTo>
                            <a:cubicBezTo>
                              <a:pt x="229" y="183"/>
                              <a:pt x="229" y="183"/>
                              <a:pt x="229" y="183"/>
                            </a:cubicBezTo>
                            <a:cubicBezTo>
                              <a:pt x="246" y="187"/>
                              <a:pt x="246" y="187"/>
                              <a:pt x="246" y="187"/>
                            </a:cubicBezTo>
                            <a:cubicBezTo>
                              <a:pt x="234" y="174"/>
                              <a:pt x="234" y="174"/>
                              <a:pt x="234" y="174"/>
                            </a:cubicBezTo>
                            <a:cubicBezTo>
                              <a:pt x="246" y="162"/>
                              <a:pt x="246" y="162"/>
                              <a:pt x="246" y="162"/>
                            </a:cubicBezTo>
                            <a:cubicBezTo>
                              <a:pt x="229" y="166"/>
                              <a:pt x="229" y="166"/>
                              <a:pt x="229" y="166"/>
                            </a:cubicBezTo>
                            <a:cubicBezTo>
                              <a:pt x="224" y="150"/>
                              <a:pt x="224" y="150"/>
                              <a:pt x="224" y="150"/>
                            </a:cubicBezTo>
                            <a:lnTo>
                              <a:pt x="219" y="166"/>
                            </a:lnTo>
                            <a:close/>
                            <a:moveTo>
                              <a:pt x="446" y="407"/>
                            </a:moveTo>
                            <a:cubicBezTo>
                              <a:pt x="426" y="407"/>
                              <a:pt x="415" y="415"/>
                              <a:pt x="405" y="420"/>
                            </a:cubicBezTo>
                            <a:cubicBezTo>
                              <a:pt x="397" y="425"/>
                              <a:pt x="390" y="430"/>
                              <a:pt x="374" y="430"/>
                            </a:cubicBezTo>
                            <a:cubicBezTo>
                              <a:pt x="359" y="430"/>
                              <a:pt x="352" y="425"/>
                              <a:pt x="343" y="420"/>
                            </a:cubicBezTo>
                            <a:cubicBezTo>
                              <a:pt x="334" y="415"/>
                              <a:pt x="323" y="409"/>
                              <a:pt x="302" y="409"/>
                            </a:cubicBezTo>
                            <a:cubicBezTo>
                              <a:pt x="282" y="409"/>
                              <a:pt x="271" y="415"/>
                              <a:pt x="262" y="420"/>
                            </a:cubicBezTo>
                            <a:cubicBezTo>
                              <a:pt x="253" y="425"/>
                              <a:pt x="246" y="430"/>
                              <a:pt x="230" y="430"/>
                            </a:cubicBezTo>
                            <a:cubicBezTo>
                              <a:pt x="215" y="430"/>
                              <a:pt x="208" y="425"/>
                              <a:pt x="199" y="420"/>
                            </a:cubicBezTo>
                            <a:cubicBezTo>
                              <a:pt x="190" y="415"/>
                              <a:pt x="179" y="407"/>
                              <a:pt x="158" y="407"/>
                            </a:cubicBezTo>
                            <a:cubicBezTo>
                              <a:pt x="145" y="407"/>
                              <a:pt x="129" y="411"/>
                              <a:pt x="129" y="411"/>
                            </a:cubicBezTo>
                            <a:cubicBezTo>
                              <a:pt x="141" y="431"/>
                              <a:pt x="141" y="431"/>
                              <a:pt x="141" y="431"/>
                            </a:cubicBezTo>
                            <a:cubicBezTo>
                              <a:pt x="141" y="431"/>
                              <a:pt x="150" y="429"/>
                              <a:pt x="158" y="429"/>
                            </a:cubicBezTo>
                            <a:cubicBezTo>
                              <a:pt x="174" y="429"/>
                              <a:pt x="182" y="434"/>
                              <a:pt x="190" y="438"/>
                            </a:cubicBezTo>
                            <a:cubicBezTo>
                              <a:pt x="200" y="444"/>
                              <a:pt x="208" y="451"/>
                              <a:pt x="229" y="451"/>
                            </a:cubicBezTo>
                            <a:cubicBezTo>
                              <a:pt x="249" y="451"/>
                              <a:pt x="260" y="444"/>
                              <a:pt x="270" y="439"/>
                            </a:cubicBezTo>
                            <a:cubicBezTo>
                              <a:pt x="278" y="434"/>
                              <a:pt x="287" y="430"/>
                              <a:pt x="302" y="430"/>
                            </a:cubicBezTo>
                            <a:cubicBezTo>
                              <a:pt x="318" y="430"/>
                              <a:pt x="326" y="434"/>
                              <a:pt x="335" y="439"/>
                            </a:cubicBezTo>
                            <a:cubicBezTo>
                              <a:pt x="344" y="444"/>
                              <a:pt x="355" y="451"/>
                              <a:pt x="376" y="451"/>
                            </a:cubicBezTo>
                            <a:cubicBezTo>
                              <a:pt x="397" y="451"/>
                              <a:pt x="405" y="444"/>
                              <a:pt x="414" y="438"/>
                            </a:cubicBezTo>
                            <a:cubicBezTo>
                              <a:pt x="423" y="434"/>
                              <a:pt x="431" y="429"/>
                              <a:pt x="446" y="429"/>
                            </a:cubicBezTo>
                            <a:cubicBezTo>
                              <a:pt x="455" y="429"/>
                              <a:pt x="464" y="431"/>
                              <a:pt x="464" y="431"/>
                            </a:cubicBezTo>
                            <a:cubicBezTo>
                              <a:pt x="475" y="411"/>
                              <a:pt x="475" y="411"/>
                              <a:pt x="475" y="411"/>
                            </a:cubicBezTo>
                            <a:cubicBezTo>
                              <a:pt x="475" y="411"/>
                              <a:pt x="460" y="407"/>
                              <a:pt x="446" y="407"/>
                            </a:cubicBezTo>
                            <a:close/>
                            <a:moveTo>
                              <a:pt x="405" y="465"/>
                            </a:moveTo>
                            <a:cubicBezTo>
                              <a:pt x="397" y="469"/>
                              <a:pt x="388" y="472"/>
                              <a:pt x="373" y="472"/>
                            </a:cubicBezTo>
                            <a:cubicBezTo>
                              <a:pt x="358" y="472"/>
                              <a:pt x="350" y="469"/>
                              <a:pt x="342" y="464"/>
                            </a:cubicBezTo>
                            <a:cubicBezTo>
                              <a:pt x="333" y="459"/>
                              <a:pt x="322" y="453"/>
                              <a:pt x="302" y="452"/>
                            </a:cubicBezTo>
                            <a:cubicBezTo>
                              <a:pt x="283" y="453"/>
                              <a:pt x="272" y="459"/>
                              <a:pt x="263" y="464"/>
                            </a:cubicBezTo>
                            <a:cubicBezTo>
                              <a:pt x="255" y="469"/>
                              <a:pt x="246" y="472"/>
                              <a:pt x="231" y="472"/>
                            </a:cubicBezTo>
                            <a:cubicBezTo>
                              <a:pt x="216" y="472"/>
                              <a:pt x="208" y="469"/>
                              <a:pt x="200" y="465"/>
                            </a:cubicBezTo>
                            <a:cubicBezTo>
                              <a:pt x="190" y="459"/>
                              <a:pt x="178" y="451"/>
                              <a:pt x="157" y="453"/>
                            </a:cubicBezTo>
                            <a:cubicBezTo>
                              <a:pt x="189" y="494"/>
                              <a:pt x="232" y="493"/>
                              <a:pt x="232" y="493"/>
                            </a:cubicBezTo>
                            <a:cubicBezTo>
                              <a:pt x="251" y="493"/>
                              <a:pt x="262" y="489"/>
                              <a:pt x="271" y="484"/>
                            </a:cubicBezTo>
                            <a:cubicBezTo>
                              <a:pt x="279" y="480"/>
                              <a:pt x="288" y="474"/>
                              <a:pt x="302" y="474"/>
                            </a:cubicBezTo>
                            <a:cubicBezTo>
                              <a:pt x="317" y="474"/>
                              <a:pt x="325" y="480"/>
                              <a:pt x="334" y="484"/>
                            </a:cubicBezTo>
                            <a:cubicBezTo>
                              <a:pt x="343" y="489"/>
                              <a:pt x="354" y="493"/>
                              <a:pt x="373" y="493"/>
                            </a:cubicBezTo>
                            <a:cubicBezTo>
                              <a:pt x="373" y="493"/>
                              <a:pt x="416" y="494"/>
                              <a:pt x="447" y="453"/>
                            </a:cubicBezTo>
                            <a:cubicBezTo>
                              <a:pt x="427" y="451"/>
                              <a:pt x="414" y="459"/>
                              <a:pt x="405" y="465"/>
                            </a:cubicBezTo>
                            <a:close/>
                            <a:moveTo>
                              <a:pt x="302" y="497"/>
                            </a:moveTo>
                            <a:cubicBezTo>
                              <a:pt x="282" y="497"/>
                              <a:pt x="274" y="512"/>
                              <a:pt x="248" y="512"/>
                            </a:cubicBezTo>
                            <a:cubicBezTo>
                              <a:pt x="258" y="515"/>
                              <a:pt x="280" y="520"/>
                              <a:pt x="302" y="520"/>
                            </a:cubicBezTo>
                            <a:cubicBezTo>
                              <a:pt x="325" y="520"/>
                              <a:pt x="347" y="515"/>
                              <a:pt x="357" y="512"/>
                            </a:cubicBezTo>
                            <a:cubicBezTo>
                              <a:pt x="331" y="512"/>
                              <a:pt x="322" y="497"/>
                              <a:pt x="302" y="497"/>
                            </a:cubicBezTo>
                            <a:close/>
                            <a:moveTo>
                              <a:pt x="492" y="595"/>
                            </a:moveTo>
                            <a:cubicBezTo>
                              <a:pt x="502" y="587"/>
                              <a:pt x="502" y="587"/>
                              <a:pt x="502" y="587"/>
                            </a:cubicBezTo>
                            <a:cubicBezTo>
                              <a:pt x="453" y="555"/>
                              <a:pt x="453" y="555"/>
                              <a:pt x="453" y="555"/>
                            </a:cubicBezTo>
                            <a:cubicBezTo>
                              <a:pt x="441" y="562"/>
                              <a:pt x="441" y="562"/>
                              <a:pt x="441" y="562"/>
                            </a:cubicBezTo>
                            <a:cubicBezTo>
                              <a:pt x="449" y="621"/>
                              <a:pt x="449" y="621"/>
                              <a:pt x="449" y="621"/>
                            </a:cubicBezTo>
                            <a:cubicBezTo>
                              <a:pt x="460" y="614"/>
                              <a:pt x="460" y="614"/>
                              <a:pt x="460" y="614"/>
                            </a:cubicBezTo>
                            <a:cubicBezTo>
                              <a:pt x="459" y="602"/>
                              <a:pt x="459" y="602"/>
                              <a:pt x="459" y="602"/>
                            </a:cubicBezTo>
                            <a:cubicBezTo>
                              <a:pt x="482" y="588"/>
                              <a:pt x="482" y="588"/>
                              <a:pt x="482" y="588"/>
                            </a:cubicBezTo>
                            <a:lnTo>
                              <a:pt x="492" y="595"/>
                            </a:lnTo>
                            <a:close/>
                            <a:moveTo>
                              <a:pt x="457" y="591"/>
                            </a:moveTo>
                            <a:cubicBezTo>
                              <a:pt x="454" y="569"/>
                              <a:pt x="454" y="569"/>
                              <a:pt x="454" y="569"/>
                            </a:cubicBezTo>
                            <a:cubicBezTo>
                              <a:pt x="472" y="582"/>
                              <a:pt x="472" y="582"/>
                              <a:pt x="472" y="582"/>
                            </a:cubicBezTo>
                            <a:lnTo>
                              <a:pt x="457" y="591"/>
                            </a:lnTo>
                            <a:close/>
                            <a:moveTo>
                              <a:pt x="202" y="582"/>
                            </a:moveTo>
                            <a:cubicBezTo>
                              <a:pt x="241" y="594"/>
                              <a:pt x="241" y="594"/>
                              <a:pt x="241" y="594"/>
                            </a:cubicBezTo>
                            <a:cubicBezTo>
                              <a:pt x="238" y="604"/>
                              <a:pt x="238" y="604"/>
                              <a:pt x="238" y="604"/>
                            </a:cubicBezTo>
                            <a:cubicBezTo>
                              <a:pt x="211" y="596"/>
                              <a:pt x="211" y="596"/>
                              <a:pt x="211" y="596"/>
                            </a:cubicBezTo>
                            <a:cubicBezTo>
                              <a:pt x="208" y="606"/>
                              <a:pt x="208" y="606"/>
                              <a:pt x="208" y="606"/>
                            </a:cubicBezTo>
                            <a:cubicBezTo>
                              <a:pt x="230" y="613"/>
                              <a:pt x="230" y="613"/>
                              <a:pt x="230" y="613"/>
                            </a:cubicBezTo>
                            <a:cubicBezTo>
                              <a:pt x="227" y="623"/>
                              <a:pt x="227" y="623"/>
                              <a:pt x="227" y="623"/>
                            </a:cubicBezTo>
                            <a:cubicBezTo>
                              <a:pt x="205" y="616"/>
                              <a:pt x="205" y="616"/>
                              <a:pt x="205" y="616"/>
                            </a:cubicBezTo>
                            <a:cubicBezTo>
                              <a:pt x="201" y="627"/>
                              <a:pt x="201" y="627"/>
                              <a:pt x="201" y="627"/>
                            </a:cubicBezTo>
                            <a:cubicBezTo>
                              <a:pt x="228" y="635"/>
                              <a:pt x="228" y="635"/>
                              <a:pt x="228" y="635"/>
                            </a:cubicBezTo>
                            <a:cubicBezTo>
                              <a:pt x="225" y="645"/>
                              <a:pt x="225" y="645"/>
                              <a:pt x="225" y="645"/>
                            </a:cubicBezTo>
                            <a:cubicBezTo>
                              <a:pt x="186" y="633"/>
                              <a:pt x="186" y="633"/>
                              <a:pt x="186" y="633"/>
                            </a:cubicBezTo>
                            <a:lnTo>
                              <a:pt x="202" y="582"/>
                            </a:lnTo>
                            <a:close/>
                            <a:moveTo>
                              <a:pt x="204" y="73"/>
                            </a:moveTo>
                            <a:cubicBezTo>
                              <a:pt x="167" y="91"/>
                              <a:pt x="167" y="91"/>
                              <a:pt x="167" y="91"/>
                            </a:cubicBezTo>
                            <a:cubicBezTo>
                              <a:pt x="162" y="81"/>
                              <a:pt x="162" y="81"/>
                              <a:pt x="162" y="81"/>
                            </a:cubicBezTo>
                            <a:cubicBezTo>
                              <a:pt x="188" y="69"/>
                              <a:pt x="188" y="69"/>
                              <a:pt x="188" y="69"/>
                            </a:cubicBezTo>
                            <a:cubicBezTo>
                              <a:pt x="183" y="59"/>
                              <a:pt x="183" y="59"/>
                              <a:pt x="183" y="59"/>
                            </a:cubicBezTo>
                            <a:cubicBezTo>
                              <a:pt x="162" y="69"/>
                              <a:pt x="162" y="69"/>
                              <a:pt x="162" y="69"/>
                            </a:cubicBezTo>
                            <a:cubicBezTo>
                              <a:pt x="157" y="60"/>
                              <a:pt x="157" y="60"/>
                              <a:pt x="157" y="60"/>
                            </a:cubicBezTo>
                            <a:cubicBezTo>
                              <a:pt x="179" y="50"/>
                              <a:pt x="179" y="50"/>
                              <a:pt x="179" y="50"/>
                            </a:cubicBezTo>
                            <a:cubicBezTo>
                              <a:pt x="174" y="39"/>
                              <a:pt x="174" y="39"/>
                              <a:pt x="174" y="39"/>
                            </a:cubicBezTo>
                            <a:cubicBezTo>
                              <a:pt x="148" y="51"/>
                              <a:pt x="148" y="51"/>
                              <a:pt x="148" y="51"/>
                            </a:cubicBezTo>
                            <a:cubicBezTo>
                              <a:pt x="144" y="42"/>
                              <a:pt x="144" y="42"/>
                              <a:pt x="144" y="42"/>
                            </a:cubicBezTo>
                            <a:cubicBezTo>
                              <a:pt x="181" y="24"/>
                              <a:pt x="181" y="24"/>
                              <a:pt x="181" y="24"/>
                            </a:cubicBezTo>
                            <a:lnTo>
                              <a:pt x="204" y="73"/>
                            </a:lnTo>
                            <a:close/>
                            <a:moveTo>
                              <a:pt x="573" y="290"/>
                            </a:moveTo>
                            <a:cubicBezTo>
                              <a:pt x="570" y="278"/>
                              <a:pt x="570" y="278"/>
                              <a:pt x="570" y="278"/>
                            </a:cubicBezTo>
                            <a:cubicBezTo>
                              <a:pt x="591" y="273"/>
                              <a:pt x="591" y="273"/>
                              <a:pt x="591" y="273"/>
                            </a:cubicBezTo>
                            <a:cubicBezTo>
                              <a:pt x="585" y="267"/>
                              <a:pt x="575" y="260"/>
                              <a:pt x="566" y="258"/>
                            </a:cubicBezTo>
                            <a:cubicBezTo>
                              <a:pt x="563" y="245"/>
                              <a:pt x="563" y="245"/>
                              <a:pt x="563" y="245"/>
                            </a:cubicBezTo>
                            <a:cubicBezTo>
                              <a:pt x="574" y="246"/>
                              <a:pt x="586" y="254"/>
                              <a:pt x="593" y="261"/>
                            </a:cubicBezTo>
                            <a:cubicBezTo>
                              <a:pt x="616" y="231"/>
                              <a:pt x="616" y="231"/>
                              <a:pt x="616" y="231"/>
                            </a:cubicBezTo>
                            <a:cubicBezTo>
                              <a:pt x="619" y="246"/>
                              <a:pt x="619" y="246"/>
                              <a:pt x="619" y="246"/>
                            </a:cubicBezTo>
                            <a:cubicBezTo>
                              <a:pt x="600" y="271"/>
                              <a:pt x="600" y="271"/>
                              <a:pt x="600" y="271"/>
                            </a:cubicBezTo>
                            <a:cubicBezTo>
                              <a:pt x="623" y="266"/>
                              <a:pt x="623" y="266"/>
                              <a:pt x="623" y="266"/>
                            </a:cubicBezTo>
                            <a:cubicBezTo>
                              <a:pt x="626" y="279"/>
                              <a:pt x="626" y="279"/>
                              <a:pt x="626" y="279"/>
                            </a:cubicBezTo>
                            <a:lnTo>
                              <a:pt x="573" y="290"/>
                            </a:lnTo>
                            <a:close/>
                            <a:moveTo>
                              <a:pt x="610" y="412"/>
                            </a:moveTo>
                            <a:cubicBezTo>
                              <a:pt x="604" y="402"/>
                              <a:pt x="604" y="402"/>
                              <a:pt x="604" y="402"/>
                            </a:cubicBezTo>
                            <a:cubicBezTo>
                              <a:pt x="609" y="398"/>
                              <a:pt x="613" y="394"/>
                              <a:pt x="614" y="388"/>
                            </a:cubicBezTo>
                            <a:cubicBezTo>
                              <a:pt x="615" y="383"/>
                              <a:pt x="614" y="379"/>
                              <a:pt x="610" y="378"/>
                            </a:cubicBezTo>
                            <a:cubicBezTo>
                              <a:pt x="605" y="378"/>
                              <a:pt x="602" y="383"/>
                              <a:pt x="600" y="388"/>
                            </a:cubicBezTo>
                            <a:cubicBezTo>
                              <a:pt x="597" y="398"/>
                              <a:pt x="591" y="406"/>
                              <a:pt x="579" y="404"/>
                            </a:cubicBezTo>
                            <a:cubicBezTo>
                              <a:pt x="569" y="402"/>
                              <a:pt x="565" y="393"/>
                              <a:pt x="567" y="380"/>
                            </a:cubicBezTo>
                            <a:cubicBezTo>
                              <a:pt x="569" y="372"/>
                              <a:pt x="572" y="366"/>
                              <a:pt x="580" y="361"/>
                            </a:cubicBezTo>
                            <a:cubicBezTo>
                              <a:pt x="585" y="371"/>
                              <a:pt x="585" y="371"/>
                              <a:pt x="585" y="371"/>
                            </a:cubicBezTo>
                            <a:cubicBezTo>
                              <a:pt x="581" y="374"/>
                              <a:pt x="579" y="378"/>
                              <a:pt x="578" y="383"/>
                            </a:cubicBezTo>
                            <a:cubicBezTo>
                              <a:pt x="577" y="388"/>
                              <a:pt x="578" y="391"/>
                              <a:pt x="581" y="392"/>
                            </a:cubicBezTo>
                            <a:cubicBezTo>
                              <a:pt x="585" y="392"/>
                              <a:pt x="588" y="388"/>
                              <a:pt x="590" y="383"/>
                            </a:cubicBezTo>
                            <a:cubicBezTo>
                              <a:pt x="594" y="372"/>
                              <a:pt x="599" y="364"/>
                              <a:pt x="611" y="366"/>
                            </a:cubicBezTo>
                            <a:cubicBezTo>
                              <a:pt x="623" y="368"/>
                              <a:pt x="627" y="379"/>
                              <a:pt x="625" y="391"/>
                            </a:cubicBezTo>
                            <a:cubicBezTo>
                              <a:pt x="623" y="401"/>
                              <a:pt x="618" y="408"/>
                              <a:pt x="610" y="412"/>
                            </a:cubicBezTo>
                            <a:close/>
                            <a:moveTo>
                              <a:pt x="139" y="547"/>
                            </a:moveTo>
                            <a:cubicBezTo>
                              <a:pt x="156" y="559"/>
                              <a:pt x="156" y="559"/>
                              <a:pt x="156" y="559"/>
                            </a:cubicBezTo>
                            <a:cubicBezTo>
                              <a:pt x="169" y="567"/>
                              <a:pt x="171" y="575"/>
                              <a:pt x="166" y="582"/>
                            </a:cubicBezTo>
                            <a:cubicBezTo>
                              <a:pt x="163" y="586"/>
                              <a:pt x="159" y="588"/>
                              <a:pt x="153" y="587"/>
                            </a:cubicBezTo>
                            <a:cubicBezTo>
                              <a:pt x="158" y="593"/>
                              <a:pt x="159" y="599"/>
                              <a:pt x="155" y="604"/>
                            </a:cubicBezTo>
                            <a:cubicBezTo>
                              <a:pt x="150" y="611"/>
                              <a:pt x="142" y="614"/>
                              <a:pt x="129" y="605"/>
                            </a:cubicBezTo>
                            <a:cubicBezTo>
                              <a:pt x="108" y="591"/>
                              <a:pt x="108" y="591"/>
                              <a:pt x="108" y="591"/>
                            </a:cubicBezTo>
                            <a:lnTo>
                              <a:pt x="139" y="547"/>
                            </a:lnTo>
                            <a:close/>
                            <a:moveTo>
                              <a:pt x="134" y="597"/>
                            </a:moveTo>
                            <a:cubicBezTo>
                              <a:pt x="139" y="600"/>
                              <a:pt x="142" y="600"/>
                              <a:pt x="145" y="596"/>
                            </a:cubicBezTo>
                            <a:cubicBezTo>
                              <a:pt x="147" y="593"/>
                              <a:pt x="146" y="590"/>
                              <a:pt x="141" y="586"/>
                            </a:cubicBezTo>
                            <a:cubicBezTo>
                              <a:pt x="132" y="580"/>
                              <a:pt x="132" y="580"/>
                              <a:pt x="132" y="580"/>
                            </a:cubicBezTo>
                            <a:cubicBezTo>
                              <a:pt x="124" y="590"/>
                              <a:pt x="124" y="590"/>
                              <a:pt x="124" y="590"/>
                            </a:cubicBezTo>
                            <a:lnTo>
                              <a:pt x="134" y="597"/>
                            </a:lnTo>
                            <a:close/>
                            <a:moveTo>
                              <a:pt x="144" y="577"/>
                            </a:moveTo>
                            <a:cubicBezTo>
                              <a:pt x="148" y="579"/>
                              <a:pt x="152" y="579"/>
                              <a:pt x="154" y="576"/>
                            </a:cubicBezTo>
                            <a:cubicBezTo>
                              <a:pt x="156" y="573"/>
                              <a:pt x="156" y="570"/>
                              <a:pt x="151" y="567"/>
                            </a:cubicBezTo>
                            <a:cubicBezTo>
                              <a:pt x="144" y="562"/>
                              <a:pt x="144" y="562"/>
                              <a:pt x="144" y="562"/>
                            </a:cubicBezTo>
                            <a:cubicBezTo>
                              <a:pt x="137" y="572"/>
                              <a:pt x="137" y="572"/>
                              <a:pt x="137" y="572"/>
                            </a:cubicBezTo>
                            <a:lnTo>
                              <a:pt x="144" y="577"/>
                            </a:lnTo>
                            <a:close/>
                            <a:moveTo>
                              <a:pt x="49" y="427"/>
                            </a:moveTo>
                            <a:cubicBezTo>
                              <a:pt x="54" y="439"/>
                              <a:pt x="54" y="439"/>
                              <a:pt x="54" y="439"/>
                            </a:cubicBezTo>
                            <a:cubicBezTo>
                              <a:pt x="35" y="448"/>
                              <a:pt x="35" y="448"/>
                              <a:pt x="35" y="448"/>
                            </a:cubicBezTo>
                            <a:cubicBezTo>
                              <a:pt x="43" y="453"/>
                              <a:pt x="54" y="457"/>
                              <a:pt x="63" y="457"/>
                            </a:cubicBezTo>
                            <a:cubicBezTo>
                              <a:pt x="69" y="469"/>
                              <a:pt x="69" y="469"/>
                              <a:pt x="69" y="469"/>
                            </a:cubicBezTo>
                            <a:cubicBezTo>
                              <a:pt x="58" y="470"/>
                              <a:pt x="45" y="465"/>
                              <a:pt x="36" y="460"/>
                            </a:cubicBezTo>
                            <a:cubicBezTo>
                              <a:pt x="21" y="495"/>
                              <a:pt x="21" y="495"/>
                              <a:pt x="21" y="495"/>
                            </a:cubicBezTo>
                            <a:cubicBezTo>
                              <a:pt x="14" y="481"/>
                              <a:pt x="14" y="481"/>
                              <a:pt x="14" y="481"/>
                            </a:cubicBezTo>
                            <a:cubicBezTo>
                              <a:pt x="27" y="452"/>
                              <a:pt x="27" y="452"/>
                              <a:pt x="27" y="452"/>
                            </a:cubicBezTo>
                            <a:cubicBezTo>
                              <a:pt x="5" y="462"/>
                              <a:pt x="5" y="462"/>
                              <a:pt x="5" y="462"/>
                            </a:cubicBezTo>
                            <a:cubicBezTo>
                              <a:pt x="0" y="451"/>
                              <a:pt x="0" y="451"/>
                              <a:pt x="0" y="451"/>
                            </a:cubicBezTo>
                            <a:lnTo>
                              <a:pt x="49" y="427"/>
                            </a:lnTo>
                            <a:close/>
                            <a:moveTo>
                              <a:pt x="533" y="473"/>
                            </a:moveTo>
                            <a:cubicBezTo>
                              <a:pt x="538" y="463"/>
                              <a:pt x="538" y="463"/>
                              <a:pt x="538" y="463"/>
                            </a:cubicBezTo>
                            <a:cubicBezTo>
                              <a:pt x="580" y="453"/>
                              <a:pt x="580" y="453"/>
                              <a:pt x="580" y="453"/>
                            </a:cubicBezTo>
                            <a:cubicBezTo>
                              <a:pt x="550" y="439"/>
                              <a:pt x="550" y="439"/>
                              <a:pt x="550" y="439"/>
                            </a:cubicBezTo>
                            <a:cubicBezTo>
                              <a:pt x="556" y="427"/>
                              <a:pt x="556" y="427"/>
                              <a:pt x="556" y="427"/>
                            </a:cubicBezTo>
                            <a:cubicBezTo>
                              <a:pt x="605" y="451"/>
                              <a:pt x="605" y="451"/>
                              <a:pt x="605" y="451"/>
                            </a:cubicBezTo>
                            <a:cubicBezTo>
                              <a:pt x="599" y="462"/>
                              <a:pt x="599" y="462"/>
                              <a:pt x="599" y="462"/>
                            </a:cubicBezTo>
                            <a:cubicBezTo>
                              <a:pt x="598" y="462"/>
                              <a:pt x="598" y="462"/>
                              <a:pt x="598" y="462"/>
                            </a:cubicBezTo>
                            <a:cubicBezTo>
                              <a:pt x="596" y="461"/>
                              <a:pt x="594" y="461"/>
                              <a:pt x="591" y="461"/>
                            </a:cubicBezTo>
                            <a:cubicBezTo>
                              <a:pt x="554" y="470"/>
                              <a:pt x="554" y="470"/>
                              <a:pt x="554" y="470"/>
                            </a:cubicBezTo>
                            <a:cubicBezTo>
                              <a:pt x="587" y="487"/>
                              <a:pt x="587" y="487"/>
                              <a:pt x="587" y="487"/>
                            </a:cubicBezTo>
                            <a:cubicBezTo>
                              <a:pt x="581" y="498"/>
                              <a:pt x="581" y="498"/>
                              <a:pt x="581" y="498"/>
                            </a:cubicBezTo>
                            <a:lnTo>
                              <a:pt x="533" y="473"/>
                            </a:lnTo>
                            <a:close/>
                            <a:moveTo>
                              <a:pt x="282" y="55"/>
                            </a:moveTo>
                            <a:cubicBezTo>
                              <a:pt x="271" y="57"/>
                              <a:pt x="271" y="57"/>
                              <a:pt x="271" y="57"/>
                            </a:cubicBezTo>
                            <a:cubicBezTo>
                              <a:pt x="238" y="29"/>
                              <a:pt x="238" y="29"/>
                              <a:pt x="238" y="29"/>
                            </a:cubicBezTo>
                            <a:cubicBezTo>
                              <a:pt x="244" y="62"/>
                              <a:pt x="244" y="62"/>
                              <a:pt x="244" y="62"/>
                            </a:cubicBezTo>
                            <a:cubicBezTo>
                              <a:pt x="231" y="64"/>
                              <a:pt x="231" y="64"/>
                              <a:pt x="231" y="64"/>
                            </a:cubicBezTo>
                            <a:cubicBezTo>
                              <a:pt x="222" y="10"/>
                              <a:pt x="222" y="10"/>
                              <a:pt x="222" y="10"/>
                            </a:cubicBezTo>
                            <a:cubicBezTo>
                              <a:pt x="234" y="8"/>
                              <a:pt x="234" y="8"/>
                              <a:pt x="234" y="8"/>
                            </a:cubicBezTo>
                            <a:cubicBezTo>
                              <a:pt x="234" y="10"/>
                              <a:pt x="234" y="10"/>
                              <a:pt x="234" y="10"/>
                            </a:cubicBezTo>
                            <a:cubicBezTo>
                              <a:pt x="235" y="11"/>
                              <a:pt x="236" y="14"/>
                              <a:pt x="238" y="16"/>
                            </a:cubicBezTo>
                            <a:cubicBezTo>
                              <a:pt x="267" y="40"/>
                              <a:pt x="267" y="40"/>
                              <a:pt x="267" y="40"/>
                            </a:cubicBezTo>
                            <a:cubicBezTo>
                              <a:pt x="261" y="4"/>
                              <a:pt x="261" y="4"/>
                              <a:pt x="261" y="4"/>
                            </a:cubicBezTo>
                            <a:cubicBezTo>
                              <a:pt x="274" y="2"/>
                              <a:pt x="274" y="2"/>
                              <a:pt x="274" y="2"/>
                            </a:cubicBezTo>
                            <a:lnTo>
                              <a:pt x="282" y="55"/>
                            </a:lnTo>
                            <a:close/>
                            <a:moveTo>
                              <a:pt x="479" y="535"/>
                            </a:moveTo>
                            <a:cubicBezTo>
                              <a:pt x="489" y="526"/>
                              <a:pt x="489" y="526"/>
                              <a:pt x="489" y="526"/>
                            </a:cubicBezTo>
                            <a:cubicBezTo>
                              <a:pt x="529" y="542"/>
                              <a:pt x="529" y="542"/>
                              <a:pt x="529" y="542"/>
                            </a:cubicBezTo>
                            <a:cubicBezTo>
                              <a:pt x="512" y="502"/>
                              <a:pt x="512" y="502"/>
                              <a:pt x="512" y="502"/>
                            </a:cubicBezTo>
                            <a:cubicBezTo>
                              <a:pt x="520" y="492"/>
                              <a:pt x="520" y="492"/>
                              <a:pt x="520" y="492"/>
                            </a:cubicBezTo>
                            <a:cubicBezTo>
                              <a:pt x="545" y="547"/>
                              <a:pt x="545" y="547"/>
                              <a:pt x="545" y="547"/>
                            </a:cubicBezTo>
                            <a:cubicBezTo>
                              <a:pt x="536" y="557"/>
                              <a:pt x="536" y="557"/>
                              <a:pt x="536" y="557"/>
                            </a:cubicBezTo>
                            <a:lnTo>
                              <a:pt x="479" y="535"/>
                            </a:lnTo>
                            <a:close/>
                            <a:moveTo>
                              <a:pt x="114" y="524"/>
                            </a:moveTo>
                            <a:cubicBezTo>
                              <a:pt x="113" y="517"/>
                              <a:pt x="113" y="517"/>
                              <a:pt x="113" y="517"/>
                            </a:cubicBezTo>
                            <a:cubicBezTo>
                              <a:pt x="106" y="518"/>
                              <a:pt x="106" y="518"/>
                              <a:pt x="106" y="518"/>
                            </a:cubicBezTo>
                            <a:cubicBezTo>
                              <a:pt x="105" y="515"/>
                              <a:pt x="104" y="513"/>
                              <a:pt x="103" y="511"/>
                            </a:cubicBezTo>
                            <a:cubicBezTo>
                              <a:pt x="95" y="496"/>
                              <a:pt x="78" y="490"/>
                              <a:pt x="63" y="498"/>
                            </a:cubicBezTo>
                            <a:cubicBezTo>
                              <a:pt x="53" y="504"/>
                              <a:pt x="47" y="514"/>
                              <a:pt x="47" y="524"/>
                            </a:cubicBezTo>
                            <a:cubicBezTo>
                              <a:pt x="40" y="525"/>
                              <a:pt x="40" y="525"/>
                              <a:pt x="40" y="525"/>
                            </a:cubicBezTo>
                            <a:cubicBezTo>
                              <a:pt x="41" y="532"/>
                              <a:pt x="41" y="532"/>
                              <a:pt x="41" y="532"/>
                            </a:cubicBezTo>
                            <a:cubicBezTo>
                              <a:pt x="48" y="531"/>
                              <a:pt x="48" y="531"/>
                              <a:pt x="48" y="531"/>
                            </a:cubicBezTo>
                            <a:cubicBezTo>
                              <a:pt x="49" y="534"/>
                              <a:pt x="50" y="536"/>
                              <a:pt x="51" y="539"/>
                            </a:cubicBezTo>
                            <a:cubicBezTo>
                              <a:pt x="59" y="553"/>
                              <a:pt x="76" y="559"/>
                              <a:pt x="91" y="551"/>
                            </a:cubicBezTo>
                            <a:cubicBezTo>
                              <a:pt x="102" y="546"/>
                              <a:pt x="107" y="535"/>
                              <a:pt x="107" y="525"/>
                            </a:cubicBezTo>
                            <a:lnTo>
                              <a:pt x="114" y="524"/>
                            </a:lnTo>
                            <a:close/>
                            <a:moveTo>
                              <a:pt x="69" y="509"/>
                            </a:moveTo>
                            <a:cubicBezTo>
                              <a:pt x="77" y="505"/>
                              <a:pt x="88" y="508"/>
                              <a:pt x="92" y="516"/>
                            </a:cubicBezTo>
                            <a:cubicBezTo>
                              <a:pt x="93" y="517"/>
                              <a:pt x="93" y="518"/>
                              <a:pt x="94" y="519"/>
                            </a:cubicBezTo>
                            <a:cubicBezTo>
                              <a:pt x="60" y="523"/>
                              <a:pt x="60" y="523"/>
                              <a:pt x="60" y="523"/>
                            </a:cubicBezTo>
                            <a:cubicBezTo>
                              <a:pt x="60" y="517"/>
                              <a:pt x="63" y="512"/>
                              <a:pt x="69" y="509"/>
                            </a:cubicBezTo>
                            <a:close/>
                            <a:moveTo>
                              <a:pt x="85" y="540"/>
                            </a:moveTo>
                            <a:cubicBezTo>
                              <a:pt x="77" y="545"/>
                              <a:pt x="66" y="541"/>
                              <a:pt x="62" y="533"/>
                            </a:cubicBezTo>
                            <a:cubicBezTo>
                              <a:pt x="61" y="532"/>
                              <a:pt x="61" y="531"/>
                              <a:pt x="60" y="530"/>
                            </a:cubicBezTo>
                            <a:cubicBezTo>
                              <a:pt x="94" y="526"/>
                              <a:pt x="94" y="526"/>
                              <a:pt x="94" y="526"/>
                            </a:cubicBezTo>
                            <a:cubicBezTo>
                              <a:pt x="94" y="532"/>
                              <a:pt x="91" y="537"/>
                              <a:pt x="85" y="540"/>
                            </a:cubicBezTo>
                            <a:close/>
                            <a:moveTo>
                              <a:pt x="504" y="70"/>
                            </a:moveTo>
                            <a:cubicBezTo>
                              <a:pt x="514" y="78"/>
                              <a:pt x="514" y="78"/>
                              <a:pt x="514" y="78"/>
                            </a:cubicBezTo>
                            <a:cubicBezTo>
                              <a:pt x="493" y="107"/>
                              <a:pt x="493" y="107"/>
                              <a:pt x="493" y="107"/>
                            </a:cubicBezTo>
                            <a:cubicBezTo>
                              <a:pt x="528" y="92"/>
                              <a:pt x="528" y="92"/>
                              <a:pt x="528" y="92"/>
                            </a:cubicBezTo>
                            <a:cubicBezTo>
                              <a:pt x="533" y="98"/>
                              <a:pt x="533" y="98"/>
                              <a:pt x="533" y="98"/>
                            </a:cubicBezTo>
                            <a:cubicBezTo>
                              <a:pt x="519" y="132"/>
                              <a:pt x="519" y="132"/>
                              <a:pt x="519" y="132"/>
                            </a:cubicBezTo>
                            <a:cubicBezTo>
                              <a:pt x="548" y="111"/>
                              <a:pt x="548" y="111"/>
                              <a:pt x="548" y="111"/>
                            </a:cubicBezTo>
                            <a:cubicBezTo>
                              <a:pt x="556" y="121"/>
                              <a:pt x="556" y="121"/>
                              <a:pt x="556" y="121"/>
                            </a:cubicBezTo>
                            <a:cubicBezTo>
                              <a:pt x="512" y="152"/>
                              <a:pt x="512" y="152"/>
                              <a:pt x="512" y="152"/>
                            </a:cubicBezTo>
                            <a:cubicBezTo>
                              <a:pt x="503" y="143"/>
                              <a:pt x="503" y="143"/>
                              <a:pt x="503" y="143"/>
                            </a:cubicBezTo>
                            <a:cubicBezTo>
                              <a:pt x="516" y="109"/>
                              <a:pt x="516" y="109"/>
                              <a:pt x="516" y="109"/>
                            </a:cubicBezTo>
                            <a:cubicBezTo>
                              <a:pt x="483" y="123"/>
                              <a:pt x="483" y="123"/>
                              <a:pt x="483" y="123"/>
                            </a:cubicBezTo>
                            <a:cubicBezTo>
                              <a:pt x="474" y="114"/>
                              <a:pt x="474" y="114"/>
                              <a:pt x="474" y="114"/>
                            </a:cubicBezTo>
                            <a:lnTo>
                              <a:pt x="504" y="70"/>
                            </a:lnTo>
                            <a:close/>
                            <a:moveTo>
                              <a:pt x="407" y="17"/>
                            </a:moveTo>
                            <a:cubicBezTo>
                              <a:pt x="419" y="22"/>
                              <a:pt x="419" y="22"/>
                              <a:pt x="419" y="22"/>
                            </a:cubicBezTo>
                            <a:cubicBezTo>
                              <a:pt x="409" y="56"/>
                              <a:pt x="409" y="56"/>
                              <a:pt x="409" y="56"/>
                            </a:cubicBezTo>
                            <a:cubicBezTo>
                              <a:pt x="436" y="31"/>
                              <a:pt x="436" y="31"/>
                              <a:pt x="436" y="31"/>
                            </a:cubicBezTo>
                            <a:cubicBezTo>
                              <a:pt x="443" y="34"/>
                              <a:pt x="443" y="34"/>
                              <a:pt x="443" y="34"/>
                            </a:cubicBezTo>
                            <a:cubicBezTo>
                              <a:pt x="442" y="71"/>
                              <a:pt x="442" y="71"/>
                              <a:pt x="442" y="71"/>
                            </a:cubicBezTo>
                            <a:cubicBezTo>
                              <a:pt x="461" y="42"/>
                              <a:pt x="461" y="42"/>
                              <a:pt x="461" y="42"/>
                            </a:cubicBezTo>
                            <a:cubicBezTo>
                              <a:pt x="472" y="48"/>
                              <a:pt x="472" y="48"/>
                              <a:pt x="472" y="48"/>
                            </a:cubicBezTo>
                            <a:cubicBezTo>
                              <a:pt x="441" y="92"/>
                              <a:pt x="441" y="92"/>
                              <a:pt x="441" y="92"/>
                            </a:cubicBezTo>
                            <a:cubicBezTo>
                              <a:pt x="430" y="87"/>
                              <a:pt x="430" y="87"/>
                              <a:pt x="430" y="87"/>
                            </a:cubicBezTo>
                            <a:cubicBezTo>
                              <a:pt x="431" y="51"/>
                              <a:pt x="431" y="51"/>
                              <a:pt x="431" y="51"/>
                            </a:cubicBezTo>
                            <a:cubicBezTo>
                              <a:pt x="404" y="75"/>
                              <a:pt x="404" y="75"/>
                              <a:pt x="404" y="75"/>
                            </a:cubicBezTo>
                            <a:cubicBezTo>
                              <a:pt x="393" y="70"/>
                              <a:pt x="393" y="70"/>
                              <a:pt x="393" y="70"/>
                            </a:cubicBezTo>
                            <a:lnTo>
                              <a:pt x="407" y="17"/>
                            </a:lnTo>
                            <a:close/>
                            <a:moveTo>
                              <a:pt x="272" y="599"/>
                            </a:moveTo>
                            <a:cubicBezTo>
                              <a:pt x="284" y="600"/>
                              <a:pt x="284" y="600"/>
                              <a:pt x="284" y="600"/>
                            </a:cubicBezTo>
                            <a:cubicBezTo>
                              <a:pt x="311" y="633"/>
                              <a:pt x="311" y="633"/>
                              <a:pt x="311" y="633"/>
                            </a:cubicBezTo>
                            <a:cubicBezTo>
                              <a:pt x="311" y="600"/>
                              <a:pt x="311" y="600"/>
                              <a:pt x="311" y="600"/>
                            </a:cubicBezTo>
                            <a:cubicBezTo>
                              <a:pt x="324" y="600"/>
                              <a:pt x="324" y="600"/>
                              <a:pt x="324" y="600"/>
                            </a:cubicBezTo>
                            <a:cubicBezTo>
                              <a:pt x="324" y="654"/>
                              <a:pt x="324" y="654"/>
                              <a:pt x="324" y="654"/>
                            </a:cubicBezTo>
                            <a:cubicBezTo>
                              <a:pt x="311" y="654"/>
                              <a:pt x="311" y="654"/>
                              <a:pt x="311" y="654"/>
                            </a:cubicBezTo>
                            <a:cubicBezTo>
                              <a:pt x="311" y="653"/>
                              <a:pt x="311" y="653"/>
                              <a:pt x="311" y="653"/>
                            </a:cubicBezTo>
                            <a:cubicBezTo>
                              <a:pt x="311" y="651"/>
                              <a:pt x="310" y="648"/>
                              <a:pt x="308" y="646"/>
                            </a:cubicBezTo>
                            <a:cubicBezTo>
                              <a:pt x="284" y="617"/>
                              <a:pt x="284" y="617"/>
                              <a:pt x="284" y="617"/>
                            </a:cubicBezTo>
                            <a:cubicBezTo>
                              <a:pt x="283" y="654"/>
                              <a:pt x="283" y="654"/>
                              <a:pt x="283" y="654"/>
                            </a:cubicBezTo>
                            <a:cubicBezTo>
                              <a:pt x="270" y="654"/>
                              <a:pt x="270" y="654"/>
                              <a:pt x="270" y="654"/>
                            </a:cubicBezTo>
                            <a:lnTo>
                              <a:pt x="272" y="599"/>
                            </a:lnTo>
                            <a:close/>
                            <a:moveTo>
                              <a:pt x="365" y="30"/>
                            </a:moveTo>
                            <a:cubicBezTo>
                              <a:pt x="360" y="61"/>
                              <a:pt x="360" y="61"/>
                              <a:pt x="360" y="61"/>
                            </a:cubicBezTo>
                            <a:cubicBezTo>
                              <a:pt x="348" y="59"/>
                              <a:pt x="348" y="59"/>
                              <a:pt x="348" y="59"/>
                            </a:cubicBezTo>
                            <a:cubicBezTo>
                              <a:pt x="351" y="31"/>
                              <a:pt x="351" y="31"/>
                              <a:pt x="351" y="31"/>
                            </a:cubicBezTo>
                            <a:cubicBezTo>
                              <a:pt x="352" y="21"/>
                              <a:pt x="350" y="15"/>
                              <a:pt x="341" y="14"/>
                            </a:cubicBezTo>
                            <a:cubicBezTo>
                              <a:pt x="332" y="13"/>
                              <a:pt x="329" y="19"/>
                              <a:pt x="328" y="28"/>
                            </a:cubicBezTo>
                            <a:cubicBezTo>
                              <a:pt x="324" y="56"/>
                              <a:pt x="324" y="56"/>
                              <a:pt x="324" y="56"/>
                            </a:cubicBezTo>
                            <a:cubicBezTo>
                              <a:pt x="311" y="55"/>
                              <a:pt x="311" y="55"/>
                              <a:pt x="311" y="55"/>
                            </a:cubicBezTo>
                            <a:cubicBezTo>
                              <a:pt x="315" y="24"/>
                              <a:pt x="315" y="24"/>
                              <a:pt x="315" y="24"/>
                            </a:cubicBezTo>
                            <a:cubicBezTo>
                              <a:pt x="317" y="9"/>
                              <a:pt x="327" y="0"/>
                              <a:pt x="343" y="2"/>
                            </a:cubicBezTo>
                            <a:cubicBezTo>
                              <a:pt x="359" y="4"/>
                              <a:pt x="366" y="15"/>
                              <a:pt x="365" y="30"/>
                            </a:cubicBezTo>
                            <a:close/>
                            <a:moveTo>
                              <a:pt x="594" y="175"/>
                            </a:moveTo>
                            <a:cubicBezTo>
                              <a:pt x="586" y="161"/>
                              <a:pt x="569" y="155"/>
                              <a:pt x="554" y="162"/>
                            </a:cubicBezTo>
                            <a:cubicBezTo>
                              <a:pt x="538" y="170"/>
                              <a:pt x="534" y="188"/>
                              <a:pt x="542" y="203"/>
                            </a:cubicBezTo>
                            <a:cubicBezTo>
                              <a:pt x="549" y="217"/>
                              <a:pt x="566" y="224"/>
                              <a:pt x="581" y="216"/>
                            </a:cubicBezTo>
                            <a:cubicBezTo>
                              <a:pt x="597" y="208"/>
                              <a:pt x="601" y="190"/>
                              <a:pt x="594" y="175"/>
                            </a:cubicBezTo>
                            <a:close/>
                            <a:moveTo>
                              <a:pt x="576" y="204"/>
                            </a:moveTo>
                            <a:cubicBezTo>
                              <a:pt x="567" y="209"/>
                              <a:pt x="556" y="206"/>
                              <a:pt x="552" y="197"/>
                            </a:cubicBezTo>
                            <a:cubicBezTo>
                              <a:pt x="548" y="189"/>
                              <a:pt x="551" y="178"/>
                              <a:pt x="559" y="174"/>
                            </a:cubicBezTo>
                            <a:cubicBezTo>
                              <a:pt x="568" y="169"/>
                              <a:pt x="579" y="172"/>
                              <a:pt x="583" y="181"/>
                            </a:cubicBezTo>
                            <a:cubicBezTo>
                              <a:pt x="587" y="189"/>
                              <a:pt x="584" y="200"/>
                              <a:pt x="576" y="204"/>
                            </a:cubicBezTo>
                            <a:close/>
                            <a:moveTo>
                              <a:pt x="400" y="616"/>
                            </a:moveTo>
                            <a:cubicBezTo>
                              <a:pt x="376" y="623"/>
                              <a:pt x="376" y="623"/>
                              <a:pt x="376" y="623"/>
                            </a:cubicBezTo>
                            <a:cubicBezTo>
                              <a:pt x="382" y="644"/>
                              <a:pt x="382" y="644"/>
                              <a:pt x="382" y="644"/>
                            </a:cubicBezTo>
                            <a:cubicBezTo>
                              <a:pt x="370" y="648"/>
                              <a:pt x="370" y="648"/>
                              <a:pt x="370" y="648"/>
                            </a:cubicBezTo>
                            <a:cubicBezTo>
                              <a:pt x="355" y="596"/>
                              <a:pt x="355" y="596"/>
                              <a:pt x="355" y="596"/>
                            </a:cubicBezTo>
                            <a:cubicBezTo>
                              <a:pt x="367" y="592"/>
                              <a:pt x="367" y="592"/>
                              <a:pt x="367" y="592"/>
                            </a:cubicBezTo>
                            <a:cubicBezTo>
                              <a:pt x="373" y="613"/>
                              <a:pt x="373" y="613"/>
                              <a:pt x="373" y="613"/>
                            </a:cubicBezTo>
                            <a:cubicBezTo>
                              <a:pt x="397" y="606"/>
                              <a:pt x="397" y="606"/>
                              <a:pt x="397" y="606"/>
                            </a:cubicBezTo>
                            <a:cubicBezTo>
                              <a:pt x="391" y="586"/>
                              <a:pt x="391" y="586"/>
                              <a:pt x="391" y="586"/>
                            </a:cubicBezTo>
                            <a:cubicBezTo>
                              <a:pt x="403" y="582"/>
                              <a:pt x="403" y="582"/>
                              <a:pt x="403" y="582"/>
                            </a:cubicBezTo>
                            <a:cubicBezTo>
                              <a:pt x="419" y="634"/>
                              <a:pt x="419" y="634"/>
                              <a:pt x="419" y="634"/>
                            </a:cubicBezTo>
                            <a:cubicBezTo>
                              <a:pt x="407" y="637"/>
                              <a:pt x="407" y="637"/>
                              <a:pt x="407" y="637"/>
                            </a:cubicBezTo>
                            <a:lnTo>
                              <a:pt x="400" y="616"/>
                            </a:lnTo>
                            <a:close/>
                          </a:path>
                        </a:pathLst>
                      </a:custGeom>
                      <a:solidFill>
                        <a:schemeClr val="tx1"/>
                      </a:solidFill>
                      <a:ln>
                        <a:noFill/>
                      </a:ln>
                      <a:effectLst/>
                    </wps:spPr>
                    <wps:bodyPr rot="0" vert="horz" wrap="square" lIns="23244" tIns="11622" rIns="23244" bIns="11622" anchor="t" anchorCtr="0" upright="1"/>
                  </wps:wsp>
                </a:graphicData>
              </a:graphic>
              <wp14:sizeRelH relativeFrom="margin">
                <wp14:pctWidth>0</wp14:pctWidth>
              </wp14:sizeRelH>
              <wp14:sizeRelV relativeFrom="margin">
                <wp14:pctHeight>0</wp14:pctHeight>
              </wp14:sizeRelV>
            </wp:anchor>
          </w:drawing>
        </mc:Choice>
        <mc:Fallback>
          <w:pict>
            <v:shape w14:anchorId="0186B7FD" id="Freeform 5" o:spid="_x0000_s1026" alt="Titel: Københavns Kommune - Beskrivelse: Københavns Kommune" style="position:absolute;margin-left:456.85pt;margin-top:48.8pt;width:85.05pt;height:85.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" path="m334,206v,3,,3,,3c270,209,270,209,270,209v,-3,,-3,,-3c270,206,270,206,270,206v,-7,32,-56,32,-56c302,150,334,199,334,206xm379,154v-6,-1,-11,1,-15,5c364,159,364,160,364,159v3,,6,,8,c378,161,383,166,384,172v2,9,-6,18,-15,18c367,190,366,190,364,189v,,,1,,1c368,193,373,195,378,195v12,,21,-10,21,-22c398,163,390,154,379,154m335,269v,,-2,-16,-2,-22c333,239,341,236,341,236v1,-17,1,-17,1,-17c327,219,327,219,327,219v-1,11,-1,11,-1,11c313,230,313,230,313,230v-1,-11,-1,-11,-1,-11c293,219,293,219,293,219v-2,11,-2,11,-2,11c279,230,279,230,279,230v-2,-11,-2,-11,-2,-11c263,219,263,219,263,219v1,17,1,17,1,17c264,236,271,239,271,247v,6,-2,22,-2,22l335,269xm218,252v,-5,,-5,,-5c218,234,208,226,197,226v-11,,-21,8,-21,21c176,252,176,252,176,252r42,xm346,279v-87,,-87,,-87,c259,292,259,292,259,292v,,5,3,5,9c264,313,255,360,257,394v30,,30,,30,c289,362,289,362,289,362v1,-8,7,-13,13,-13c309,349,314,354,315,362v3,32,3,32,3,32c348,394,348,394,348,394v1,-34,-8,-81,-8,-93c340,295,346,292,346,292v,-13,,-13,,-13m313,133v,-6,-5,-11,-11,-11c296,122,292,127,292,133v,6,4,11,10,11c308,144,313,139,313,133m218,303v5,,5,,5,c223,295,223,295,223,295v,,-7,-1,-7,-8c216,287,216,287,216,287v,-7,,-7,,-7c222,275,222,275,222,275v1,-14,1,-14,1,-14c214,261,214,261,214,261v-1,10,-1,10,-1,10c204,271,204,271,204,271v-2,-10,-2,-10,-2,-10c197,261,197,261,197,261v-5,,-5,,-5,c191,271,191,271,191,271v-10,,-10,,-10,c180,261,180,261,180,261v-9,,-9,,-9,c172,275,172,275,172,275v6,5,6,5,6,5c178,287,178,287,178,287v,,,,,c178,294,171,295,171,295v,8,,8,,8c177,303,177,303,177,303v-1,26,-14,63,-14,91c197,394,197,394,197,394v34,,34,,34,c231,366,218,329,218,303xm429,252v,-5,,-5,,-5c429,234,419,226,408,226v-12,,-21,8,-21,21c387,252,387,252,387,252r42,xm428,303v5,,5,,5,c433,295,433,295,433,295v,,-6,-1,-6,-8c427,287,427,287,427,287v-1,-7,-1,-7,-1,-7c433,275,433,275,433,275v1,-14,1,-14,1,-14c424,261,424,261,424,261v-1,10,-1,10,-1,10c414,271,414,271,414,271v-1,-10,-1,-10,-1,-10c408,261,408,261,408,261v-6,,-6,,-6,c401,271,401,271,401,271v-9,,-9,,-9,c391,261,391,261,391,261v-10,,-10,,-10,c383,275,383,275,383,275v6,5,6,5,6,5c389,287,389,287,389,287v,,,,,c389,294,382,295,382,295v,8,,8,,8c387,303,387,303,387,303v,26,-13,63,-13,91c408,394,408,394,408,394v33,,33,,33,c441,366,428,329,428,303xm219,166v-16,-4,-16,-4,-16,-4c214,174,214,174,214,174v-11,13,-11,13,-11,13c219,183,219,183,219,183v5,16,5,16,5,16c229,183,229,183,229,183v17,4,17,4,17,4c234,174,234,174,234,174v12,-12,12,-12,12,-12c229,166,229,166,229,166v-5,-16,-5,-16,-5,-16l219,166xm446,407v-20,,-31,8,-41,13c397,425,390,430,374,430v-15,,-22,-5,-31,-10c334,415,323,409,302,409v-20,,-31,6,-40,11c253,425,246,430,230,430v-15,,-22,-5,-31,-10c190,415,179,407,158,407v-13,,-29,4,-29,4c141,431,141,431,141,431v,,9,-2,17,-2c174,429,182,434,190,438v10,6,18,13,39,13c249,451,260,444,270,439v8,-5,17,-9,32,-9c318,430,326,434,335,439v9,5,20,12,41,12c397,451,405,444,414,438v9,-4,17,-9,32,-9c455,429,464,431,464,431v11,-20,11,-20,11,-20c475,411,460,407,446,407xm405,465v-8,4,-17,7,-32,7c358,472,350,469,342,464v-9,-5,-20,-11,-40,-12c283,453,272,459,263,464v-8,5,-17,8,-32,8c216,472,208,469,200,465v-10,-6,-22,-14,-43,-12c189,494,232,493,232,493v19,,30,-4,39,-9c279,480,288,474,302,474v15,,23,6,32,10c343,489,354,493,373,493v,,43,1,74,-40c427,451,414,459,405,465xm302,497v-20,,-28,15,-54,15c258,515,280,520,302,520v23,,45,-5,55,-8c331,512,322,497,302,497xm492,595v10,-8,10,-8,10,-8c453,555,453,555,453,555v-12,7,-12,7,-12,7c449,621,449,621,449,621v11,-7,11,-7,11,-7c459,602,459,602,459,602v23,-14,23,-14,23,-14l492,595xm457,591v-3,-22,-3,-22,-3,-22c472,582,472,582,472,582r-15,9xm202,582v39,12,39,12,39,12c238,604,238,604,238,604v-27,-8,-27,-8,-27,-8c208,606,208,606,208,606v22,7,22,7,22,7c227,623,227,623,227,623v-22,-7,-22,-7,-22,-7c201,627,201,627,201,627v27,8,27,8,27,8c225,645,225,645,225,645,186,633,186,633,186,633r16,-51xm204,73c167,91,167,91,167,91,162,81,162,81,162,81,188,69,188,69,188,69,183,59,183,59,183,59,162,69,162,69,162,69v-5,-9,-5,-9,-5,-9c179,50,179,50,179,50,174,39,174,39,174,39,148,51,148,51,148,51v-4,-9,-4,-9,-4,-9c181,24,181,24,181,24r23,49xm573,290v-3,-12,-3,-12,-3,-12c591,273,591,273,591,273v-6,-6,-16,-13,-25,-15c563,245,563,245,563,245v11,1,23,9,30,16c616,231,616,231,616,231v3,15,3,15,3,15c600,271,600,271,600,271v23,-5,23,-5,23,-5c626,279,626,279,626,279r-53,11xm610,412v-6,-10,-6,-10,-6,-10c609,398,613,394,614,388v1,-5,,-9,-4,-10c605,378,602,383,600,388v-3,10,-9,18,-21,16c569,402,565,393,567,380v2,-8,5,-14,13,-19c585,371,585,371,585,371v-4,3,-6,7,-7,12c577,388,578,391,581,392v4,,7,-4,9,-9c594,372,599,364,611,366v12,2,16,13,14,25c623,401,618,408,610,412xm139,547v17,12,17,12,17,12c169,567,171,575,166,582v-3,4,-7,6,-13,5c158,593,159,599,155,604v-5,7,-13,10,-26,1c108,591,108,591,108,591r31,-44xm134,597v5,3,8,3,11,-1c147,593,146,590,141,586v-9,-6,-9,-6,-9,-6c124,590,124,590,124,590r10,7xm144,577v4,2,8,2,10,-1c156,573,156,570,151,567v-7,-5,-7,-5,-7,-5c137,572,137,572,137,572r7,5xm49,427v5,12,5,12,5,12c35,448,35,448,35,448v8,5,19,9,28,9c69,469,69,469,69,469v-11,1,-24,-4,-33,-9c21,495,21,495,21,495,14,481,14,481,14,481,27,452,27,452,27,452,5,462,5,462,5,462,,451,,451,,451l49,427xm533,473v5,-10,5,-10,5,-10c580,453,580,453,580,453,550,439,550,439,550,439v6,-12,6,-12,6,-12c605,451,605,451,605,451v-6,11,-6,11,-6,11c598,462,598,462,598,462v-2,-1,-4,-1,-7,-1c554,470,554,470,554,470v33,17,33,17,33,17c581,498,581,498,581,498l533,473xm282,55v-11,2,-11,2,-11,2c238,29,238,29,238,29v6,33,6,33,6,33c231,64,231,64,231,64,222,10,222,10,222,10,234,8,234,8,234,8v,2,,2,,2c235,11,236,14,238,16v29,24,29,24,29,24c261,4,261,4,261,4,274,2,274,2,274,2r8,53xm479,535v10,-9,10,-9,10,-9c529,542,529,542,529,542,512,502,512,502,512,502v8,-10,8,-10,8,-10c545,547,545,547,545,547v-9,10,-9,10,-9,10l479,535xm114,524v-1,-7,-1,-7,-1,-7c106,518,106,518,106,518v-1,-3,-2,-5,-3,-7c95,496,78,490,63,498v-10,6,-16,16,-16,26c40,525,40,525,40,525v1,7,1,7,1,7c48,531,48,531,48,531v1,3,2,5,3,8c59,553,76,559,91,551v11,-5,16,-16,16,-26l114,524xm69,509v8,-4,19,-1,23,7c93,517,93,518,94,519v-34,4,-34,4,-34,4c60,517,63,512,69,509xm85,540v-8,5,-19,1,-23,-7c61,532,61,531,60,530v34,-4,34,-4,34,-4c94,532,91,537,85,540xm504,70v10,8,10,8,10,8c493,107,493,107,493,107,528,92,528,92,528,92v5,6,5,6,5,6c519,132,519,132,519,132v29,-21,29,-21,29,-21c556,121,556,121,556,121v-44,31,-44,31,-44,31c503,143,503,143,503,143v13,-34,13,-34,13,-34c483,123,483,123,483,123v-9,-9,-9,-9,-9,-9l504,70xm407,17v12,5,12,5,12,5c409,56,409,56,409,56,436,31,436,31,436,31v7,3,7,3,7,3c442,71,442,71,442,71,461,42,461,42,461,42v11,6,11,6,11,6c441,92,441,92,441,92,430,87,430,87,430,87v1,-36,1,-36,1,-36c404,75,404,75,404,75,393,70,393,70,393,70l407,17xm272,599v12,1,12,1,12,1c311,633,311,633,311,633v,-33,,-33,,-33c324,600,324,600,324,600v,54,,54,,54c311,654,311,654,311,654v,-1,,-1,,-1c311,651,310,648,308,646,284,617,284,617,284,617v-1,37,-1,37,-1,37c270,654,270,654,270,654r2,-55xm365,30v-5,31,-5,31,-5,31c348,59,348,59,348,59v3,-28,3,-28,3,-28c352,21,350,15,341,14v-9,-1,-12,5,-13,14c324,56,324,56,324,56,311,55,311,55,311,55v4,-31,4,-31,4,-31c317,9,327,,343,2v16,2,23,13,22,28xm594,175v-8,-14,-25,-20,-40,-13c538,170,534,188,542,203v7,14,24,21,39,13c597,208,601,190,594,175xm576,204v-9,5,-20,2,-24,-7c548,189,551,178,559,174v9,-5,20,-2,24,7c587,189,584,200,576,204xm400,616v-24,7,-24,7,-24,7c382,644,382,644,382,644v-12,4,-12,4,-12,4c355,596,355,596,355,596v12,-4,12,-4,12,-4c373,613,373,613,373,613v24,-7,24,-7,24,-7c391,586,391,586,391,586v12,-4,12,-4,12,-4c419,634,419,634,419,634v-12,3,-12,3,-12,3l400,616xe" fillcolor="black [3213]" stroked="f">
              <v:path arrowok="t" o:connecttype="custom" o:connectlocs="575311,340183;626986,312110;587368,389725;501244,379817;577033,444220;595981,460734;520191,576330;539139,219633;384115,487156;366890,447523;310048,431009;294545,500367;738947,407890;745837,487156;728612,447523;673493,431009;657990,500367;349665,267523;403062,287339;644211,710092;222201,678716;577033,724954;697608,767890;270431,748073;697608,767890;864689,969358;847464,982569;409952,997431;392727,1048624;323828,113945;248038,69358;969761,404587;986986,478899;976651,627523;1076555,645688;222201,999083;213589,974312;248038,952844;36172,817431;926699,764587;1017990,761284;409952,47890;459904,66055;881914,828991;182584,855413;87847,890092;103349,863670;868134,115596;957703,199817;701053,28073;813014,79266;468517,989174;535694,1078349;620096,100734;542584,39633;1023158,288991;647656,1028807;673493,967706" o:connectangles="0,0,0,0,0,0,0,0,0,0,0,0,0,0,0,0,0,0,0,0,0,0,0,0,0,0,0,0,0,0,0,0,0,0,0,0,0,0,0,0,0,0,0,0,0,0,0,0,0,0,0,0,0,0,0,0,0,0"/>
              <o:lock v:ext="edit" verticies="t"/>
              <w10:wrap anchorx="page" anchory="page"/>
            </v:shape>
          </w:pict>
        </mc:Fallback>
      </mc:AlternateContent>
    </w:r>
    <w:r w:rsidRPr="003862DA">
      <w:rPr>
        <w:b/>
        <w:bCs/>
        <w:sz w:val="17"/>
        <w:szCs w:val="17"/>
      </w:rPr>
      <w:t xml:space="preserve">Københavns </w:t>
    </w:r>
    <w:r>
      <w:rPr>
        <w:b/>
        <w:bCs/>
        <w:sz w:val="17"/>
        <w:szCs w:val="17"/>
      </w:rPr>
      <w:t>Kommune</w:t>
    </w:r>
  </w:p>
  <w:p w14:paraId="1AE79108" w14:textId="03AF1AE5" w:rsidR="00B577A9" w:rsidRDefault="00B577A9" w:rsidP="00FA2E1B">
    <w:pPr>
      <w:pStyle w:val="Ingenafstand"/>
      <w:rPr>
        <w:b/>
        <w:bCs/>
        <w:sz w:val="17"/>
        <w:szCs w:val="17"/>
        <w:lang w:val="da-DK"/>
      </w:rPr>
    </w:pPr>
    <w:r w:rsidRPr="0001383D">
      <w:rPr>
        <w:b/>
        <w:bCs/>
        <w:sz w:val="17"/>
        <w:szCs w:val="17"/>
        <w:lang w:val="da-DK"/>
      </w:rPr>
      <w:t>Beskæftigelses- og Integrationsforvaltningen</w:t>
    </w:r>
  </w:p>
  <w:p w14:paraId="40B39C60" w14:textId="77777777" w:rsidR="00B577A9" w:rsidRDefault="00B577A9" w:rsidP="00FA2E1B">
    <w:pPr>
      <w:pStyle w:val="Ingenafstand"/>
      <w:rPr>
        <w:b/>
        <w:bCs/>
        <w:sz w:val="17"/>
        <w:szCs w:val="17"/>
        <w:lang w:val="da-DK"/>
      </w:rPr>
    </w:pPr>
  </w:p>
  <w:p w14:paraId="4582D8C1" w14:textId="3663B810" w:rsidR="00B577A9" w:rsidRDefault="00B577A9" w:rsidP="00FA2E1B">
    <w:pPr>
      <w:pStyle w:val="Ingenafstand"/>
      <w:rPr>
        <w:b/>
        <w:bCs/>
        <w:color w:val="FF0000"/>
        <w:sz w:val="17"/>
        <w:szCs w:val="17"/>
        <w:lang w:val="da-DK"/>
      </w:rPr>
    </w:pPr>
    <w:r>
      <w:rPr>
        <w:b/>
        <w:bCs/>
        <w:sz w:val="17"/>
        <w:szCs w:val="17"/>
        <w:lang w:val="da-DK"/>
      </w:rPr>
      <w:t xml:space="preserve">E-doc sagsnummer: </w:t>
    </w:r>
    <w:r w:rsidRPr="001D4850">
      <w:rPr>
        <w:b/>
        <w:bCs/>
        <w:color w:val="FF0000"/>
        <w:sz w:val="17"/>
        <w:szCs w:val="17"/>
        <w:lang w:val="da-DK"/>
      </w:rPr>
      <w:t>[</w:t>
    </w:r>
    <w:r>
      <w:rPr>
        <w:b/>
        <w:bCs/>
        <w:color w:val="FF0000"/>
        <w:sz w:val="17"/>
        <w:szCs w:val="17"/>
        <w:lang w:val="da-DK"/>
      </w:rPr>
      <w:t>Endelig kontrakt sagsnummer</w:t>
    </w:r>
    <w:r w:rsidRPr="001D4850">
      <w:rPr>
        <w:b/>
        <w:bCs/>
        <w:color w:val="FF0000"/>
        <w:sz w:val="17"/>
        <w:szCs w:val="17"/>
        <w:lang w:val="da-DK"/>
      </w:rPr>
      <w:t>]</w:t>
    </w:r>
  </w:p>
  <w:p w14:paraId="208CC8A9" w14:textId="77777777" w:rsidR="00B577A9" w:rsidRDefault="00B577A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00FF4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F9836F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25FD35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50739F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1FDFCE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F447A1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57D771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AF0674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FDEC6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A783ECD"/>
    <w:multiLevelType w:val="hybridMultilevel"/>
    <w:tmpl w:val="C17065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0BB238D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E225D65"/>
    <w:multiLevelType w:val="hybridMultilevel"/>
    <w:tmpl w:val="27E4DA0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2A90707"/>
    <w:multiLevelType w:val="hybridMultilevel"/>
    <w:tmpl w:val="27983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4106A81"/>
    <w:multiLevelType w:val="hybridMultilevel"/>
    <w:tmpl w:val="FAB20652"/>
    <w:lvl w:ilvl="0" w:tplc="1152E502">
      <w:numFmt w:val="bullet"/>
      <w:lvlText w:val="-"/>
      <w:lvlJc w:val="left"/>
      <w:pPr>
        <w:ind w:left="360" w:hanging="360"/>
      </w:pPr>
      <w:rPr>
        <w:rFonts w:ascii="KBH Tekst" w:eastAsiaTheme="minorHAnsi" w:hAnsi="KBH Tekst"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18B80803"/>
    <w:multiLevelType w:val="hybridMultilevel"/>
    <w:tmpl w:val="07F4579C"/>
    <w:lvl w:ilvl="0" w:tplc="97FC3770">
      <w:start w:val="1"/>
      <w:numFmt w:val="bullet"/>
      <w:lvlText w:val=""/>
      <w:lvlJc w:val="left"/>
      <w:pPr>
        <w:ind w:left="720" w:hanging="360"/>
      </w:pPr>
      <w:rPr>
        <w:rFonts w:ascii="Symbol" w:hAnsi="Symbol" w:hint="default"/>
      </w:rPr>
    </w:lvl>
    <w:lvl w:ilvl="1" w:tplc="47502710" w:tentative="1">
      <w:start w:val="1"/>
      <w:numFmt w:val="bullet"/>
      <w:lvlText w:val="o"/>
      <w:lvlJc w:val="left"/>
      <w:pPr>
        <w:ind w:left="1440" w:hanging="360"/>
      </w:pPr>
      <w:rPr>
        <w:rFonts w:ascii="Courier New" w:hAnsi="Courier New" w:cs="Courier New" w:hint="default"/>
      </w:rPr>
    </w:lvl>
    <w:lvl w:ilvl="2" w:tplc="F81AAA22" w:tentative="1">
      <w:start w:val="1"/>
      <w:numFmt w:val="bullet"/>
      <w:lvlText w:val=""/>
      <w:lvlJc w:val="left"/>
      <w:pPr>
        <w:ind w:left="2160" w:hanging="360"/>
      </w:pPr>
      <w:rPr>
        <w:rFonts w:ascii="Wingdings" w:hAnsi="Wingdings" w:cs="Wingdings" w:hint="default"/>
      </w:rPr>
    </w:lvl>
    <w:lvl w:ilvl="3" w:tplc="5006600E" w:tentative="1">
      <w:start w:val="1"/>
      <w:numFmt w:val="bullet"/>
      <w:lvlText w:val=""/>
      <w:lvlJc w:val="left"/>
      <w:pPr>
        <w:ind w:left="2880" w:hanging="360"/>
      </w:pPr>
      <w:rPr>
        <w:rFonts w:ascii="Symbol" w:hAnsi="Symbol" w:cs="Symbol" w:hint="default"/>
      </w:rPr>
    </w:lvl>
    <w:lvl w:ilvl="4" w:tplc="576899AC" w:tentative="1">
      <w:start w:val="1"/>
      <w:numFmt w:val="bullet"/>
      <w:lvlText w:val="o"/>
      <w:lvlJc w:val="left"/>
      <w:pPr>
        <w:ind w:left="3600" w:hanging="360"/>
      </w:pPr>
      <w:rPr>
        <w:rFonts w:ascii="Courier New" w:hAnsi="Courier New" w:cs="Courier New" w:hint="default"/>
      </w:rPr>
    </w:lvl>
    <w:lvl w:ilvl="5" w:tplc="F508E14E" w:tentative="1">
      <w:start w:val="1"/>
      <w:numFmt w:val="bullet"/>
      <w:lvlText w:val=""/>
      <w:lvlJc w:val="left"/>
      <w:pPr>
        <w:ind w:left="4320" w:hanging="360"/>
      </w:pPr>
      <w:rPr>
        <w:rFonts w:ascii="Wingdings" w:hAnsi="Wingdings" w:cs="Wingdings" w:hint="default"/>
      </w:rPr>
    </w:lvl>
    <w:lvl w:ilvl="6" w:tplc="2886E97E" w:tentative="1">
      <w:start w:val="1"/>
      <w:numFmt w:val="bullet"/>
      <w:lvlText w:val=""/>
      <w:lvlJc w:val="left"/>
      <w:pPr>
        <w:ind w:left="5040" w:hanging="360"/>
      </w:pPr>
      <w:rPr>
        <w:rFonts w:ascii="Symbol" w:hAnsi="Symbol" w:cs="Symbol" w:hint="default"/>
      </w:rPr>
    </w:lvl>
    <w:lvl w:ilvl="7" w:tplc="1E74C712" w:tentative="1">
      <w:start w:val="1"/>
      <w:numFmt w:val="bullet"/>
      <w:lvlText w:val="o"/>
      <w:lvlJc w:val="left"/>
      <w:pPr>
        <w:ind w:left="5760" w:hanging="360"/>
      </w:pPr>
      <w:rPr>
        <w:rFonts w:ascii="Courier New" w:hAnsi="Courier New" w:cs="Courier New" w:hint="default"/>
      </w:rPr>
    </w:lvl>
    <w:lvl w:ilvl="8" w:tplc="7A1CF794" w:tentative="1">
      <w:start w:val="1"/>
      <w:numFmt w:val="bullet"/>
      <w:lvlText w:val=""/>
      <w:lvlJc w:val="left"/>
      <w:pPr>
        <w:ind w:left="6480" w:hanging="360"/>
      </w:pPr>
      <w:rPr>
        <w:rFonts w:ascii="Wingdings" w:hAnsi="Wingdings" w:cs="Wingdings" w:hint="default"/>
      </w:rPr>
    </w:lvl>
  </w:abstractNum>
  <w:abstractNum w:abstractNumId="15" w15:restartNumberingAfterBreak="0">
    <w:nsid w:val="1A88FBF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F0075BE"/>
    <w:multiLevelType w:val="hybridMultilevel"/>
    <w:tmpl w:val="92207DD0"/>
    <w:lvl w:ilvl="0" w:tplc="04060011">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23731B8F"/>
    <w:multiLevelType w:val="hybridMultilevel"/>
    <w:tmpl w:val="F4504698"/>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25712910"/>
    <w:multiLevelType w:val="hybridMultilevel"/>
    <w:tmpl w:val="1464B3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85B6FC8"/>
    <w:multiLevelType w:val="hybridMultilevel"/>
    <w:tmpl w:val="17F21988"/>
    <w:lvl w:ilvl="0" w:tplc="04060019">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0" w15:restartNumberingAfterBreak="0">
    <w:nsid w:val="2B080A3F"/>
    <w:multiLevelType w:val="hybridMultilevel"/>
    <w:tmpl w:val="9082452A"/>
    <w:lvl w:ilvl="0" w:tplc="6E30A2E4">
      <w:numFmt w:val="bullet"/>
      <w:lvlText w:val="-"/>
      <w:lvlJc w:val="left"/>
      <w:pPr>
        <w:ind w:left="720" w:hanging="360"/>
      </w:pPr>
      <w:rPr>
        <w:rFonts w:ascii="Calibri" w:eastAsiaTheme="minorHAnsi" w:hAnsi="Calibri" w:cs="Calibri" w:hint="default"/>
      </w:rPr>
    </w:lvl>
    <w:lvl w:ilvl="1" w:tplc="B24A4508" w:tentative="1">
      <w:start w:val="1"/>
      <w:numFmt w:val="bullet"/>
      <w:lvlText w:val="o"/>
      <w:lvlJc w:val="left"/>
      <w:pPr>
        <w:ind w:left="1440" w:hanging="360"/>
      </w:pPr>
      <w:rPr>
        <w:rFonts w:ascii="Courier New" w:hAnsi="Courier New" w:cs="Courier New" w:hint="default"/>
      </w:rPr>
    </w:lvl>
    <w:lvl w:ilvl="2" w:tplc="9E7EF886" w:tentative="1">
      <w:start w:val="1"/>
      <w:numFmt w:val="bullet"/>
      <w:lvlText w:val=""/>
      <w:lvlJc w:val="left"/>
      <w:pPr>
        <w:ind w:left="2160" w:hanging="360"/>
      </w:pPr>
      <w:rPr>
        <w:rFonts w:ascii="Wingdings" w:hAnsi="Wingdings" w:cs="Wingdings" w:hint="default"/>
      </w:rPr>
    </w:lvl>
    <w:lvl w:ilvl="3" w:tplc="DC08DA16" w:tentative="1">
      <w:start w:val="1"/>
      <w:numFmt w:val="bullet"/>
      <w:lvlText w:val=""/>
      <w:lvlJc w:val="left"/>
      <w:pPr>
        <w:ind w:left="2880" w:hanging="360"/>
      </w:pPr>
      <w:rPr>
        <w:rFonts w:ascii="Symbol" w:hAnsi="Symbol" w:cs="Symbol" w:hint="default"/>
      </w:rPr>
    </w:lvl>
    <w:lvl w:ilvl="4" w:tplc="04684F66" w:tentative="1">
      <w:start w:val="1"/>
      <w:numFmt w:val="bullet"/>
      <w:lvlText w:val="o"/>
      <w:lvlJc w:val="left"/>
      <w:pPr>
        <w:ind w:left="3600" w:hanging="360"/>
      </w:pPr>
      <w:rPr>
        <w:rFonts w:ascii="Courier New" w:hAnsi="Courier New" w:cs="Courier New" w:hint="default"/>
      </w:rPr>
    </w:lvl>
    <w:lvl w:ilvl="5" w:tplc="5AFCEE34" w:tentative="1">
      <w:start w:val="1"/>
      <w:numFmt w:val="bullet"/>
      <w:lvlText w:val=""/>
      <w:lvlJc w:val="left"/>
      <w:pPr>
        <w:ind w:left="4320" w:hanging="360"/>
      </w:pPr>
      <w:rPr>
        <w:rFonts w:ascii="Wingdings" w:hAnsi="Wingdings" w:cs="Wingdings" w:hint="default"/>
      </w:rPr>
    </w:lvl>
    <w:lvl w:ilvl="6" w:tplc="FF76E13E" w:tentative="1">
      <w:start w:val="1"/>
      <w:numFmt w:val="bullet"/>
      <w:lvlText w:val=""/>
      <w:lvlJc w:val="left"/>
      <w:pPr>
        <w:ind w:left="5040" w:hanging="360"/>
      </w:pPr>
      <w:rPr>
        <w:rFonts w:ascii="Symbol" w:hAnsi="Symbol" w:cs="Symbol" w:hint="default"/>
      </w:rPr>
    </w:lvl>
    <w:lvl w:ilvl="7" w:tplc="AA74B790" w:tentative="1">
      <w:start w:val="1"/>
      <w:numFmt w:val="bullet"/>
      <w:lvlText w:val="o"/>
      <w:lvlJc w:val="left"/>
      <w:pPr>
        <w:ind w:left="5760" w:hanging="360"/>
      </w:pPr>
      <w:rPr>
        <w:rFonts w:ascii="Courier New" w:hAnsi="Courier New" w:cs="Courier New" w:hint="default"/>
      </w:rPr>
    </w:lvl>
    <w:lvl w:ilvl="8" w:tplc="8A62580A" w:tentative="1">
      <w:start w:val="1"/>
      <w:numFmt w:val="bullet"/>
      <w:lvlText w:val=""/>
      <w:lvlJc w:val="left"/>
      <w:pPr>
        <w:ind w:left="6480" w:hanging="360"/>
      </w:pPr>
      <w:rPr>
        <w:rFonts w:ascii="Wingdings" w:hAnsi="Wingdings" w:cs="Wingdings" w:hint="default"/>
      </w:rPr>
    </w:lvl>
  </w:abstractNum>
  <w:abstractNum w:abstractNumId="21" w15:restartNumberingAfterBreak="0">
    <w:nsid w:val="2B0A4AAE"/>
    <w:multiLevelType w:val="hybridMultilevel"/>
    <w:tmpl w:val="7CC88612"/>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15:restartNumberingAfterBreak="0">
    <w:nsid w:val="2BA62AF6"/>
    <w:multiLevelType w:val="hybridMultilevel"/>
    <w:tmpl w:val="9DBCC0A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307F4489"/>
    <w:multiLevelType w:val="hybridMultilevel"/>
    <w:tmpl w:val="13FC02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4D91D33"/>
    <w:multiLevelType w:val="hybridMultilevel"/>
    <w:tmpl w:val="BC4E8FC2"/>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15:restartNumberingAfterBreak="0">
    <w:nsid w:val="35A94BF8"/>
    <w:multiLevelType w:val="hybridMultilevel"/>
    <w:tmpl w:val="6FB2749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367F8E8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2074028"/>
    <w:multiLevelType w:val="hybridMultilevel"/>
    <w:tmpl w:val="EC24AEEA"/>
    <w:lvl w:ilvl="0" w:tplc="04060017">
      <w:start w:val="1"/>
      <w:numFmt w:val="lowerLetter"/>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420E6049"/>
    <w:multiLevelType w:val="multilevel"/>
    <w:tmpl w:val="00E21886"/>
    <w:lvl w:ilvl="0">
      <w:start w:val="1"/>
      <w:numFmt w:val="decimal"/>
      <w:pStyle w:val="Bilag"/>
      <w:lvlText w:val="Bilag %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4BA4909"/>
    <w:multiLevelType w:val="hybridMultilevel"/>
    <w:tmpl w:val="DDF6B3C4"/>
    <w:lvl w:ilvl="0" w:tplc="D73254C0">
      <w:numFmt w:val="bullet"/>
      <w:lvlText w:val="-"/>
      <w:lvlJc w:val="left"/>
      <w:pPr>
        <w:ind w:left="720" w:hanging="360"/>
      </w:pPr>
      <w:rPr>
        <w:rFonts w:ascii="Calibri" w:eastAsiaTheme="minorHAnsi" w:hAnsi="Calibri" w:cs="Calibri" w:hint="default"/>
      </w:rPr>
    </w:lvl>
    <w:lvl w:ilvl="1" w:tplc="C7BADE80" w:tentative="1">
      <w:start w:val="1"/>
      <w:numFmt w:val="bullet"/>
      <w:lvlText w:val="o"/>
      <w:lvlJc w:val="left"/>
      <w:pPr>
        <w:ind w:left="1440" w:hanging="360"/>
      </w:pPr>
      <w:rPr>
        <w:rFonts w:ascii="Courier New" w:hAnsi="Courier New" w:cs="Courier New" w:hint="default"/>
      </w:rPr>
    </w:lvl>
    <w:lvl w:ilvl="2" w:tplc="60EE06C8" w:tentative="1">
      <w:start w:val="1"/>
      <w:numFmt w:val="bullet"/>
      <w:lvlText w:val=""/>
      <w:lvlJc w:val="left"/>
      <w:pPr>
        <w:ind w:left="2160" w:hanging="360"/>
      </w:pPr>
      <w:rPr>
        <w:rFonts w:ascii="Wingdings" w:hAnsi="Wingdings" w:cs="Wingdings" w:hint="default"/>
      </w:rPr>
    </w:lvl>
    <w:lvl w:ilvl="3" w:tplc="5F76B8FC" w:tentative="1">
      <w:start w:val="1"/>
      <w:numFmt w:val="bullet"/>
      <w:lvlText w:val=""/>
      <w:lvlJc w:val="left"/>
      <w:pPr>
        <w:ind w:left="2880" w:hanging="360"/>
      </w:pPr>
      <w:rPr>
        <w:rFonts w:ascii="Symbol" w:hAnsi="Symbol" w:cs="Symbol" w:hint="default"/>
      </w:rPr>
    </w:lvl>
    <w:lvl w:ilvl="4" w:tplc="1C22BCDE" w:tentative="1">
      <w:start w:val="1"/>
      <w:numFmt w:val="bullet"/>
      <w:lvlText w:val="o"/>
      <w:lvlJc w:val="left"/>
      <w:pPr>
        <w:ind w:left="3600" w:hanging="360"/>
      </w:pPr>
      <w:rPr>
        <w:rFonts w:ascii="Courier New" w:hAnsi="Courier New" w:cs="Courier New" w:hint="default"/>
      </w:rPr>
    </w:lvl>
    <w:lvl w:ilvl="5" w:tplc="41D60420" w:tentative="1">
      <w:start w:val="1"/>
      <w:numFmt w:val="bullet"/>
      <w:lvlText w:val=""/>
      <w:lvlJc w:val="left"/>
      <w:pPr>
        <w:ind w:left="4320" w:hanging="360"/>
      </w:pPr>
      <w:rPr>
        <w:rFonts w:ascii="Wingdings" w:hAnsi="Wingdings" w:cs="Wingdings" w:hint="default"/>
      </w:rPr>
    </w:lvl>
    <w:lvl w:ilvl="6" w:tplc="AD90144C" w:tentative="1">
      <w:start w:val="1"/>
      <w:numFmt w:val="bullet"/>
      <w:lvlText w:val=""/>
      <w:lvlJc w:val="left"/>
      <w:pPr>
        <w:ind w:left="5040" w:hanging="360"/>
      </w:pPr>
      <w:rPr>
        <w:rFonts w:ascii="Symbol" w:hAnsi="Symbol" w:cs="Symbol" w:hint="default"/>
      </w:rPr>
    </w:lvl>
    <w:lvl w:ilvl="7" w:tplc="2B30442E" w:tentative="1">
      <w:start w:val="1"/>
      <w:numFmt w:val="bullet"/>
      <w:lvlText w:val="o"/>
      <w:lvlJc w:val="left"/>
      <w:pPr>
        <w:ind w:left="5760" w:hanging="360"/>
      </w:pPr>
      <w:rPr>
        <w:rFonts w:ascii="Courier New" w:hAnsi="Courier New" w:cs="Courier New" w:hint="default"/>
      </w:rPr>
    </w:lvl>
    <w:lvl w:ilvl="8" w:tplc="F7841694" w:tentative="1">
      <w:start w:val="1"/>
      <w:numFmt w:val="bullet"/>
      <w:lvlText w:val=""/>
      <w:lvlJc w:val="left"/>
      <w:pPr>
        <w:ind w:left="6480" w:hanging="360"/>
      </w:pPr>
      <w:rPr>
        <w:rFonts w:ascii="Wingdings" w:hAnsi="Wingdings" w:cs="Wingdings" w:hint="default"/>
      </w:rPr>
    </w:lvl>
  </w:abstractNum>
  <w:abstractNum w:abstractNumId="30" w15:restartNumberingAfterBreak="0">
    <w:nsid w:val="4AD22305"/>
    <w:multiLevelType w:val="hybridMultilevel"/>
    <w:tmpl w:val="6CFC8FD8"/>
    <w:lvl w:ilvl="0" w:tplc="04060019">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1" w15:restartNumberingAfterBreak="0">
    <w:nsid w:val="4C5404F7"/>
    <w:multiLevelType w:val="hybridMultilevel"/>
    <w:tmpl w:val="3B9AD9C2"/>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01D384B"/>
    <w:multiLevelType w:val="hybridMultilevel"/>
    <w:tmpl w:val="85D848EC"/>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15:restartNumberingAfterBreak="0">
    <w:nsid w:val="50477929"/>
    <w:multiLevelType w:val="hybridMultilevel"/>
    <w:tmpl w:val="DB9465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3B05958"/>
    <w:multiLevelType w:val="multilevel"/>
    <w:tmpl w:val="628CF808"/>
    <w:lvl w:ilvl="0">
      <w:start w:val="1"/>
      <w:numFmt w:val="bullet"/>
      <w:pStyle w:val="Opstillingmedbullet"/>
      <w:lvlText w:val=""/>
      <w:lvlJc w:val="left"/>
      <w:pPr>
        <w:ind w:left="1134" w:hanging="482"/>
      </w:pPr>
      <w:rPr>
        <w:rFonts w:ascii="Symbol" w:hAnsi="Symbol" w:hint="default"/>
      </w:rPr>
    </w:lvl>
    <w:lvl w:ilvl="1">
      <w:start w:val="1"/>
      <w:numFmt w:val="bullet"/>
      <w:pStyle w:val="Opstillingmedbulletindent"/>
      <w:lvlText w:val=""/>
      <w:lvlJc w:val="left"/>
      <w:pPr>
        <w:ind w:left="1559" w:hanging="425"/>
      </w:pPr>
      <w:rPr>
        <w:rFonts w:ascii="Symbol" w:hAnsi="Symbol" w:hint="default"/>
      </w:rPr>
    </w:lvl>
    <w:lvl w:ilvl="2">
      <w:numFmt w:val="bullet"/>
      <w:pStyle w:val="Opstillingmedpind"/>
      <w:lvlText w:val="-"/>
      <w:lvlJc w:val="left"/>
      <w:pPr>
        <w:ind w:left="1134" w:hanging="482"/>
      </w:pPr>
      <w:rPr>
        <w:rFonts w:ascii="Calibri" w:hAnsi="Calibri" w:hint="default"/>
      </w:rPr>
    </w:lvl>
    <w:lvl w:ilvl="3">
      <w:numFmt w:val="bullet"/>
      <w:pStyle w:val="Opstillingmedpindindent"/>
      <w:lvlText w:val="-"/>
      <w:lvlJc w:val="left"/>
      <w:pPr>
        <w:ind w:left="1559" w:hanging="425"/>
      </w:pPr>
      <w:rPr>
        <w:rFonts w:ascii="Calibri" w:eastAsiaTheme="minorHAnsi" w:hAnsi="Calibri" w:cs="Calibri"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5A033D4"/>
    <w:multiLevelType w:val="multilevel"/>
    <w:tmpl w:val="47A28A7E"/>
    <w:lvl w:ilvl="0">
      <w:start w:val="1"/>
      <w:numFmt w:val="decimal"/>
      <w:pStyle w:val="Overskrift1"/>
      <w:lvlText w:val="%1"/>
      <w:lvlJc w:val="left"/>
      <w:pPr>
        <w:ind w:left="851" w:hanging="851"/>
      </w:pPr>
      <w:rPr>
        <w:rFonts w:ascii="KBH Tekst" w:hAnsi="KBH Tekst" w:hint="default"/>
        <w:b/>
        <w:i w:val="0"/>
        <w:sz w:val="19"/>
      </w:rPr>
    </w:lvl>
    <w:lvl w:ilvl="1">
      <w:start w:val="1"/>
      <w:numFmt w:val="decimal"/>
      <w:pStyle w:val="Overskrift2"/>
      <w:lvlText w:val="%1.%2"/>
      <w:lvlJc w:val="left"/>
      <w:pPr>
        <w:ind w:left="851" w:hanging="851"/>
      </w:pPr>
      <w:rPr>
        <w:rFonts w:ascii="KBH Tekst" w:hAnsi="KBH Tekst" w:hint="default"/>
        <w:sz w:val="19"/>
      </w:rPr>
    </w:lvl>
    <w:lvl w:ilvl="2">
      <w:start w:val="1"/>
      <w:numFmt w:val="decimal"/>
      <w:pStyle w:val="Overskrift3"/>
      <w:lvlText w:val="%1.%2.%3"/>
      <w:lvlJc w:val="left"/>
      <w:pPr>
        <w:ind w:left="1277" w:hanging="851"/>
      </w:pPr>
      <w:rPr>
        <w:rFonts w:ascii="KBH Tekst" w:hAnsi="KBH Tekst" w:hint="default"/>
        <w:b/>
        <w:bCs/>
        <w:sz w:val="19"/>
      </w:rPr>
    </w:lvl>
    <w:lvl w:ilvl="3">
      <w:start w:val="1"/>
      <w:numFmt w:val="decimal"/>
      <w:pStyle w:val="Overskrift4"/>
      <w:lvlText w:val="%1.%2.%3.%4"/>
      <w:lvlJc w:val="left"/>
      <w:pPr>
        <w:ind w:left="851" w:hanging="851"/>
      </w:pPr>
      <w:rPr>
        <w:rFonts w:ascii="KBH Tekst" w:hAnsi="KBH Tekst" w:hint="default"/>
        <w:sz w:val="19"/>
      </w:rPr>
    </w:lvl>
    <w:lvl w:ilvl="4">
      <w:start w:val="1"/>
      <w:numFmt w:val="lowerLetter"/>
      <w:pStyle w:val="Opstillingmeda"/>
      <w:lvlText w:val="(%5)"/>
      <w:lvlJc w:val="left"/>
      <w:pPr>
        <w:ind w:left="1191" w:hanging="340"/>
      </w:pPr>
      <w:rPr>
        <w:rFonts w:ascii="KBH Tekst" w:hAnsi="KBH Tekst" w:hint="default"/>
        <w:sz w:val="19"/>
      </w:rPr>
    </w:lvl>
    <w:lvl w:ilvl="5">
      <w:start w:val="1"/>
      <w:numFmt w:val="decimal"/>
      <w:lvlRestart w:val="4"/>
      <w:pStyle w:val="Opstillingmed1"/>
      <w:lvlText w:val="(%6)"/>
      <w:lvlJc w:val="left"/>
      <w:pPr>
        <w:ind w:left="1191" w:hanging="340"/>
      </w:pPr>
      <w:rPr>
        <w:rFonts w:ascii="KBH Tekst" w:hAnsi="KBH Tekst" w:hint="default"/>
        <w:sz w:val="19"/>
      </w:rPr>
    </w:lvl>
    <w:lvl w:ilvl="6">
      <w:start w:val="1"/>
      <w:numFmt w:val="lowerRoman"/>
      <w:lvlRestart w:val="4"/>
      <w:pStyle w:val="Opstillingmedi"/>
      <w:lvlText w:val="(%7)"/>
      <w:lvlJc w:val="left"/>
      <w:pPr>
        <w:ind w:left="1191" w:hanging="340"/>
      </w:pPr>
      <w:rPr>
        <w:rFonts w:ascii="KBH Tekst" w:hAnsi="KBH Tekst" w:hint="default"/>
        <w:sz w:val="19"/>
      </w:rPr>
    </w:lvl>
    <w:lvl w:ilvl="7">
      <w:start w:val="1"/>
      <w:numFmt w:val="lowerLetter"/>
      <w:lvlRestart w:val="4"/>
      <w:pStyle w:val="Opstillingmedaindent"/>
      <w:lvlText w:val="(%8)"/>
      <w:lvlJc w:val="left"/>
      <w:pPr>
        <w:ind w:left="1701" w:hanging="397"/>
      </w:pPr>
      <w:rPr>
        <w:rFonts w:ascii="KBH Tekst" w:hAnsi="KBH Tekst" w:hint="default"/>
        <w:sz w:val="19"/>
      </w:rPr>
    </w:lvl>
    <w:lvl w:ilvl="8">
      <w:start w:val="1"/>
      <w:numFmt w:val="decimal"/>
      <w:lvlRestart w:val="4"/>
      <w:pStyle w:val="Opstillingmed1indent"/>
      <w:lvlText w:val="(%9)"/>
      <w:lvlJc w:val="left"/>
      <w:pPr>
        <w:ind w:left="1701" w:hanging="397"/>
      </w:pPr>
      <w:rPr>
        <w:rFonts w:ascii="KBH Tekst" w:hAnsi="KBH Tekst" w:hint="default"/>
        <w:sz w:val="19"/>
      </w:rPr>
    </w:lvl>
  </w:abstractNum>
  <w:abstractNum w:abstractNumId="36" w15:restartNumberingAfterBreak="0">
    <w:nsid w:val="56651D8B"/>
    <w:multiLevelType w:val="hybridMultilevel"/>
    <w:tmpl w:val="20E66A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617EA66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5215D37"/>
    <w:multiLevelType w:val="hybridMultilevel"/>
    <w:tmpl w:val="8000F6F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69EE1E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A842654"/>
    <w:multiLevelType w:val="hybridMultilevel"/>
    <w:tmpl w:val="260C03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6B66D6D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215FC5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3123E1D"/>
    <w:multiLevelType w:val="hybridMultilevel"/>
    <w:tmpl w:val="FDC65148"/>
    <w:lvl w:ilvl="0" w:tplc="1152E502">
      <w:numFmt w:val="bullet"/>
      <w:lvlText w:val="-"/>
      <w:lvlJc w:val="left"/>
      <w:pPr>
        <w:ind w:left="720" w:hanging="360"/>
      </w:pPr>
      <w:rPr>
        <w:rFonts w:ascii="KBH Tekst" w:eastAsiaTheme="minorHAnsi" w:hAnsi="KBH Tekst"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C1F79BC"/>
    <w:multiLevelType w:val="hybridMultilevel"/>
    <w:tmpl w:val="CA3E6198"/>
    <w:lvl w:ilvl="0" w:tplc="04060019">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5" w15:restartNumberingAfterBreak="0">
    <w:nsid w:val="7C8E2BFF"/>
    <w:multiLevelType w:val="hybridMultilevel"/>
    <w:tmpl w:val="FCA870C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6" w15:restartNumberingAfterBreak="0">
    <w:nsid w:val="7DF45C27"/>
    <w:multiLevelType w:val="multilevel"/>
    <w:tmpl w:val="EE586D1E"/>
    <w:lvl w:ilvl="0">
      <w:start w:val="1"/>
      <w:numFmt w:val="lowerRoman"/>
      <w:pStyle w:val="Opstillingmedi-indent"/>
      <w:lvlText w:val="(%1)"/>
      <w:lvlJc w:val="left"/>
      <w:pPr>
        <w:ind w:left="1559" w:hanging="42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44527980">
    <w:abstractNumId w:val="35"/>
  </w:num>
  <w:num w:numId="2" w16cid:durableId="1015959821">
    <w:abstractNumId w:val="34"/>
  </w:num>
  <w:num w:numId="3" w16cid:durableId="573314981">
    <w:abstractNumId w:val="14"/>
  </w:num>
  <w:num w:numId="4" w16cid:durableId="284387673">
    <w:abstractNumId w:val="20"/>
  </w:num>
  <w:num w:numId="5" w16cid:durableId="49117205">
    <w:abstractNumId w:val="34"/>
  </w:num>
  <w:num w:numId="6" w16cid:durableId="1981954183">
    <w:abstractNumId w:val="29"/>
  </w:num>
  <w:num w:numId="7" w16cid:durableId="1872644792">
    <w:abstractNumId w:val="39"/>
  </w:num>
  <w:num w:numId="8" w16cid:durableId="12342933">
    <w:abstractNumId w:val="46"/>
  </w:num>
  <w:num w:numId="9" w16cid:durableId="505167893">
    <w:abstractNumId w:val="28"/>
  </w:num>
  <w:num w:numId="10" w16cid:durableId="1680427181">
    <w:abstractNumId w:val="12"/>
  </w:num>
  <w:num w:numId="11" w16cid:durableId="1447000098">
    <w:abstractNumId w:val="9"/>
  </w:num>
  <w:num w:numId="12" w16cid:durableId="863980615">
    <w:abstractNumId w:val="11"/>
  </w:num>
  <w:num w:numId="13" w16cid:durableId="791677094">
    <w:abstractNumId w:val="38"/>
  </w:num>
  <w:num w:numId="14" w16cid:durableId="1344165121">
    <w:abstractNumId w:val="36"/>
  </w:num>
  <w:num w:numId="15" w16cid:durableId="814761029">
    <w:abstractNumId w:val="16"/>
  </w:num>
  <w:num w:numId="16" w16cid:durableId="1005747018">
    <w:abstractNumId w:val="27"/>
  </w:num>
  <w:num w:numId="17" w16cid:durableId="1130779511">
    <w:abstractNumId w:val="32"/>
  </w:num>
  <w:num w:numId="18" w16cid:durableId="682126670">
    <w:abstractNumId w:val="3"/>
  </w:num>
  <w:num w:numId="19" w16cid:durableId="401485234">
    <w:abstractNumId w:val="7"/>
  </w:num>
  <w:num w:numId="20" w16cid:durableId="29688993">
    <w:abstractNumId w:val="33"/>
  </w:num>
  <w:num w:numId="21" w16cid:durableId="1843163469">
    <w:abstractNumId w:val="37"/>
  </w:num>
  <w:num w:numId="22" w16cid:durableId="533538569">
    <w:abstractNumId w:val="42"/>
  </w:num>
  <w:num w:numId="23" w16cid:durableId="76486791">
    <w:abstractNumId w:val="25"/>
  </w:num>
  <w:num w:numId="24" w16cid:durableId="859515430">
    <w:abstractNumId w:val="10"/>
  </w:num>
  <w:num w:numId="25" w16cid:durableId="1645963166">
    <w:abstractNumId w:val="2"/>
  </w:num>
  <w:num w:numId="26" w16cid:durableId="2091539499">
    <w:abstractNumId w:val="4"/>
  </w:num>
  <w:num w:numId="27" w16cid:durableId="1498185161">
    <w:abstractNumId w:val="30"/>
  </w:num>
  <w:num w:numId="28" w16cid:durableId="1260140931">
    <w:abstractNumId w:val="19"/>
  </w:num>
  <w:num w:numId="29" w16cid:durableId="1306089069">
    <w:abstractNumId w:val="41"/>
  </w:num>
  <w:num w:numId="30" w16cid:durableId="929317065">
    <w:abstractNumId w:val="22"/>
  </w:num>
  <w:num w:numId="31" w16cid:durableId="852189171">
    <w:abstractNumId w:val="0"/>
  </w:num>
  <w:num w:numId="32" w16cid:durableId="106389668">
    <w:abstractNumId w:val="1"/>
  </w:num>
  <w:num w:numId="33" w16cid:durableId="2088838321">
    <w:abstractNumId w:val="8"/>
  </w:num>
  <w:num w:numId="34" w16cid:durableId="1226139347">
    <w:abstractNumId w:val="44"/>
  </w:num>
  <w:num w:numId="35" w16cid:durableId="1077553929">
    <w:abstractNumId w:val="5"/>
  </w:num>
  <w:num w:numId="36" w16cid:durableId="953561300">
    <w:abstractNumId w:val="26"/>
  </w:num>
  <w:num w:numId="37" w16cid:durableId="108165902">
    <w:abstractNumId w:val="21"/>
  </w:num>
  <w:num w:numId="38" w16cid:durableId="228930611">
    <w:abstractNumId w:val="31"/>
  </w:num>
  <w:num w:numId="39" w16cid:durableId="491482927">
    <w:abstractNumId w:val="6"/>
  </w:num>
  <w:num w:numId="40" w16cid:durableId="1389495987">
    <w:abstractNumId w:val="24"/>
  </w:num>
  <w:num w:numId="41" w16cid:durableId="1698971656">
    <w:abstractNumId w:val="15"/>
  </w:num>
  <w:num w:numId="42" w16cid:durableId="879636572">
    <w:abstractNumId w:val="40"/>
  </w:num>
  <w:num w:numId="43" w16cid:durableId="788282886">
    <w:abstractNumId w:val="18"/>
  </w:num>
  <w:num w:numId="44" w16cid:durableId="1615290778">
    <w:abstractNumId w:val="17"/>
  </w:num>
  <w:num w:numId="45" w16cid:durableId="2078434978">
    <w:abstractNumId w:val="23"/>
  </w:num>
  <w:num w:numId="46" w16cid:durableId="1032925527">
    <w:abstractNumId w:val="43"/>
  </w:num>
  <w:num w:numId="47" w16cid:durableId="1182822491">
    <w:abstractNumId w:val="13"/>
  </w:num>
  <w:num w:numId="48" w16cid:durableId="1778524501">
    <w:abstractNumId w:val="4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an Kehler">
    <w15:presenceInfo w15:providerId="AD" w15:userId="S::FY19@kk.dk::5be50ef5-d522-4e34-be02-908a320e66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CRAFTERTASKPANE" w:val="088bb3d9-b525-40c7-bfe9-9ae96eeb77f2"/>
    <w:docVar w:name="Encrypted_CloudStatistics_StoryID" w:val="hRP2Gre4qVnnda1NHb7ZZ+UMfeEwa6DAkeVi34I3PHlNpTjuAdxAMzapUPDEs6ix"/>
    <w:docVar w:name="VERSIONDETAIL" w:val="0"/>
  </w:docVars>
  <w:rsids>
    <w:rsidRoot w:val="0015378A"/>
    <w:rsid w:val="00005511"/>
    <w:rsid w:val="00012948"/>
    <w:rsid w:val="0001383D"/>
    <w:rsid w:val="000235AD"/>
    <w:rsid w:val="00025E69"/>
    <w:rsid w:val="0002770B"/>
    <w:rsid w:val="00030BF1"/>
    <w:rsid w:val="00035A7A"/>
    <w:rsid w:val="00044AF6"/>
    <w:rsid w:val="00071A2D"/>
    <w:rsid w:val="00077488"/>
    <w:rsid w:val="00077B7C"/>
    <w:rsid w:val="00080FD1"/>
    <w:rsid w:val="00083A8B"/>
    <w:rsid w:val="000917D4"/>
    <w:rsid w:val="00091C20"/>
    <w:rsid w:val="00092E6A"/>
    <w:rsid w:val="000963BF"/>
    <w:rsid w:val="00096862"/>
    <w:rsid w:val="00096CE6"/>
    <w:rsid w:val="000A5B68"/>
    <w:rsid w:val="000B301A"/>
    <w:rsid w:val="000C40F0"/>
    <w:rsid w:val="000D361C"/>
    <w:rsid w:val="000D434F"/>
    <w:rsid w:val="000D4667"/>
    <w:rsid w:val="000D77B6"/>
    <w:rsid w:val="000E0D31"/>
    <w:rsid w:val="000E312C"/>
    <w:rsid w:val="000F431E"/>
    <w:rsid w:val="0010399B"/>
    <w:rsid w:val="0010658E"/>
    <w:rsid w:val="001137DE"/>
    <w:rsid w:val="001145E6"/>
    <w:rsid w:val="001168D1"/>
    <w:rsid w:val="00135D62"/>
    <w:rsid w:val="00140908"/>
    <w:rsid w:val="00140CBA"/>
    <w:rsid w:val="0014703B"/>
    <w:rsid w:val="001515A2"/>
    <w:rsid w:val="0015378A"/>
    <w:rsid w:val="00156790"/>
    <w:rsid w:val="00165D22"/>
    <w:rsid w:val="00183979"/>
    <w:rsid w:val="0019103A"/>
    <w:rsid w:val="001929B2"/>
    <w:rsid w:val="00194F42"/>
    <w:rsid w:val="00196AA4"/>
    <w:rsid w:val="001A11EF"/>
    <w:rsid w:val="001B3AE5"/>
    <w:rsid w:val="001B5802"/>
    <w:rsid w:val="001B589B"/>
    <w:rsid w:val="001C1E89"/>
    <w:rsid w:val="001C2755"/>
    <w:rsid w:val="001C36C7"/>
    <w:rsid w:val="001C78C3"/>
    <w:rsid w:val="001D4850"/>
    <w:rsid w:val="001D6868"/>
    <w:rsid w:val="001E3BB4"/>
    <w:rsid w:val="001F4A8D"/>
    <w:rsid w:val="00203BFA"/>
    <w:rsid w:val="00213963"/>
    <w:rsid w:val="0021508E"/>
    <w:rsid w:val="002227FC"/>
    <w:rsid w:val="00225B79"/>
    <w:rsid w:val="00231943"/>
    <w:rsid w:val="002320C9"/>
    <w:rsid w:val="0023565C"/>
    <w:rsid w:val="00246140"/>
    <w:rsid w:val="0024695C"/>
    <w:rsid w:val="00246C71"/>
    <w:rsid w:val="00260CDC"/>
    <w:rsid w:val="00260FF0"/>
    <w:rsid w:val="0026452D"/>
    <w:rsid w:val="0027563F"/>
    <w:rsid w:val="0028775E"/>
    <w:rsid w:val="002B050B"/>
    <w:rsid w:val="002C6ED5"/>
    <w:rsid w:val="002E05FF"/>
    <w:rsid w:val="002F5ADE"/>
    <w:rsid w:val="00301B09"/>
    <w:rsid w:val="003032B5"/>
    <w:rsid w:val="003042F5"/>
    <w:rsid w:val="003054FA"/>
    <w:rsid w:val="00310976"/>
    <w:rsid w:val="00332149"/>
    <w:rsid w:val="003323AA"/>
    <w:rsid w:val="00335FC0"/>
    <w:rsid w:val="00344A50"/>
    <w:rsid w:val="00350A7C"/>
    <w:rsid w:val="003862DA"/>
    <w:rsid w:val="003A22DD"/>
    <w:rsid w:val="003A441C"/>
    <w:rsid w:val="003B068A"/>
    <w:rsid w:val="003B413F"/>
    <w:rsid w:val="003D685D"/>
    <w:rsid w:val="003E34D0"/>
    <w:rsid w:val="003E36C6"/>
    <w:rsid w:val="003E5617"/>
    <w:rsid w:val="003F445B"/>
    <w:rsid w:val="0040621D"/>
    <w:rsid w:val="004079BC"/>
    <w:rsid w:val="00423FB0"/>
    <w:rsid w:val="00426D97"/>
    <w:rsid w:val="00442989"/>
    <w:rsid w:val="004602C7"/>
    <w:rsid w:val="00461C13"/>
    <w:rsid w:val="004630A9"/>
    <w:rsid w:val="00463754"/>
    <w:rsid w:val="00474D5C"/>
    <w:rsid w:val="0048060A"/>
    <w:rsid w:val="00492F56"/>
    <w:rsid w:val="004B1635"/>
    <w:rsid w:val="004B25E9"/>
    <w:rsid w:val="004B2D33"/>
    <w:rsid w:val="004B2ECF"/>
    <w:rsid w:val="004C3277"/>
    <w:rsid w:val="004C5249"/>
    <w:rsid w:val="004F081B"/>
    <w:rsid w:val="005001BB"/>
    <w:rsid w:val="005013B1"/>
    <w:rsid w:val="0050650F"/>
    <w:rsid w:val="005116CF"/>
    <w:rsid w:val="005166B9"/>
    <w:rsid w:val="00516787"/>
    <w:rsid w:val="00521CEC"/>
    <w:rsid w:val="00525DF0"/>
    <w:rsid w:val="00534E3F"/>
    <w:rsid w:val="00543B89"/>
    <w:rsid w:val="00552BC6"/>
    <w:rsid w:val="005626FF"/>
    <w:rsid w:val="00565367"/>
    <w:rsid w:val="005800D1"/>
    <w:rsid w:val="00581371"/>
    <w:rsid w:val="00583459"/>
    <w:rsid w:val="00595A04"/>
    <w:rsid w:val="00597918"/>
    <w:rsid w:val="005A37D7"/>
    <w:rsid w:val="005A6027"/>
    <w:rsid w:val="005C1B38"/>
    <w:rsid w:val="005C6347"/>
    <w:rsid w:val="005C6A31"/>
    <w:rsid w:val="005C7320"/>
    <w:rsid w:val="005D2166"/>
    <w:rsid w:val="005E7558"/>
    <w:rsid w:val="005F6CB6"/>
    <w:rsid w:val="0060220D"/>
    <w:rsid w:val="00604FE1"/>
    <w:rsid w:val="00606773"/>
    <w:rsid w:val="00613426"/>
    <w:rsid w:val="00616C00"/>
    <w:rsid w:val="00624FE6"/>
    <w:rsid w:val="00627D3C"/>
    <w:rsid w:val="00646568"/>
    <w:rsid w:val="00647E82"/>
    <w:rsid w:val="00654099"/>
    <w:rsid w:val="00662795"/>
    <w:rsid w:val="0066515F"/>
    <w:rsid w:val="006705CE"/>
    <w:rsid w:val="00677344"/>
    <w:rsid w:val="006853A2"/>
    <w:rsid w:val="00691BA0"/>
    <w:rsid w:val="0069430F"/>
    <w:rsid w:val="00694DC0"/>
    <w:rsid w:val="00697117"/>
    <w:rsid w:val="006A308A"/>
    <w:rsid w:val="006B59D2"/>
    <w:rsid w:val="006C33CC"/>
    <w:rsid w:val="006D153B"/>
    <w:rsid w:val="006F15B1"/>
    <w:rsid w:val="006F6041"/>
    <w:rsid w:val="006F7F68"/>
    <w:rsid w:val="00701E7A"/>
    <w:rsid w:val="00715692"/>
    <w:rsid w:val="007177DC"/>
    <w:rsid w:val="00722735"/>
    <w:rsid w:val="00737916"/>
    <w:rsid w:val="00744051"/>
    <w:rsid w:val="00746FDE"/>
    <w:rsid w:val="0074703E"/>
    <w:rsid w:val="00750ACC"/>
    <w:rsid w:val="00752B54"/>
    <w:rsid w:val="007531DC"/>
    <w:rsid w:val="00760AAE"/>
    <w:rsid w:val="007713EF"/>
    <w:rsid w:val="00780D0F"/>
    <w:rsid w:val="00787D9E"/>
    <w:rsid w:val="00791CCC"/>
    <w:rsid w:val="00791D29"/>
    <w:rsid w:val="007A1189"/>
    <w:rsid w:val="007A5079"/>
    <w:rsid w:val="007A65D5"/>
    <w:rsid w:val="007A7CA5"/>
    <w:rsid w:val="007B414A"/>
    <w:rsid w:val="007D0F4B"/>
    <w:rsid w:val="007D4B61"/>
    <w:rsid w:val="007D6A7B"/>
    <w:rsid w:val="007E05D4"/>
    <w:rsid w:val="007E5F66"/>
    <w:rsid w:val="007F020A"/>
    <w:rsid w:val="007F69E6"/>
    <w:rsid w:val="007F6FE8"/>
    <w:rsid w:val="0082200E"/>
    <w:rsid w:val="0082727C"/>
    <w:rsid w:val="00834543"/>
    <w:rsid w:val="00835ACB"/>
    <w:rsid w:val="00840217"/>
    <w:rsid w:val="0084420B"/>
    <w:rsid w:val="008623AC"/>
    <w:rsid w:val="008735E3"/>
    <w:rsid w:val="00874603"/>
    <w:rsid w:val="00887443"/>
    <w:rsid w:val="00891673"/>
    <w:rsid w:val="008A1FF6"/>
    <w:rsid w:val="008B20CC"/>
    <w:rsid w:val="008B49BD"/>
    <w:rsid w:val="008C03A2"/>
    <w:rsid w:val="008C7CD3"/>
    <w:rsid w:val="008D20EE"/>
    <w:rsid w:val="008D26BE"/>
    <w:rsid w:val="008D7160"/>
    <w:rsid w:val="008E0AD6"/>
    <w:rsid w:val="008E5333"/>
    <w:rsid w:val="008E6A7D"/>
    <w:rsid w:val="008F53C7"/>
    <w:rsid w:val="008F6E03"/>
    <w:rsid w:val="009033F8"/>
    <w:rsid w:val="009240E2"/>
    <w:rsid w:val="00927190"/>
    <w:rsid w:val="009274FA"/>
    <w:rsid w:val="00946AE3"/>
    <w:rsid w:val="00946E92"/>
    <w:rsid w:val="00952209"/>
    <w:rsid w:val="009572FD"/>
    <w:rsid w:val="00970F69"/>
    <w:rsid w:val="00977DBF"/>
    <w:rsid w:val="009816E7"/>
    <w:rsid w:val="00982031"/>
    <w:rsid w:val="0098750E"/>
    <w:rsid w:val="009A2A6A"/>
    <w:rsid w:val="009B00EC"/>
    <w:rsid w:val="009C20BB"/>
    <w:rsid w:val="009C3152"/>
    <w:rsid w:val="009C3716"/>
    <w:rsid w:val="009C5DE8"/>
    <w:rsid w:val="009C729E"/>
    <w:rsid w:val="009D60A8"/>
    <w:rsid w:val="009E2A04"/>
    <w:rsid w:val="009E7E88"/>
    <w:rsid w:val="009F19A4"/>
    <w:rsid w:val="009F6731"/>
    <w:rsid w:val="00A1452C"/>
    <w:rsid w:val="00A2683B"/>
    <w:rsid w:val="00A27332"/>
    <w:rsid w:val="00A46ED3"/>
    <w:rsid w:val="00A47CC3"/>
    <w:rsid w:val="00A70C1B"/>
    <w:rsid w:val="00A7551C"/>
    <w:rsid w:val="00A8058C"/>
    <w:rsid w:val="00A80B04"/>
    <w:rsid w:val="00A82A0F"/>
    <w:rsid w:val="00A82F02"/>
    <w:rsid w:val="00A94B70"/>
    <w:rsid w:val="00AA0048"/>
    <w:rsid w:val="00AA7020"/>
    <w:rsid w:val="00AB5D2F"/>
    <w:rsid w:val="00AB65AF"/>
    <w:rsid w:val="00AC0B93"/>
    <w:rsid w:val="00AC543C"/>
    <w:rsid w:val="00AC63DF"/>
    <w:rsid w:val="00AD6A0B"/>
    <w:rsid w:val="00AE083B"/>
    <w:rsid w:val="00AE0AF2"/>
    <w:rsid w:val="00AE0D36"/>
    <w:rsid w:val="00AE15EF"/>
    <w:rsid w:val="00AE6CA8"/>
    <w:rsid w:val="00AE6FA3"/>
    <w:rsid w:val="00AF37E6"/>
    <w:rsid w:val="00B121ED"/>
    <w:rsid w:val="00B17179"/>
    <w:rsid w:val="00B37BFE"/>
    <w:rsid w:val="00B54C88"/>
    <w:rsid w:val="00B56E3F"/>
    <w:rsid w:val="00B577A9"/>
    <w:rsid w:val="00B9521D"/>
    <w:rsid w:val="00B96666"/>
    <w:rsid w:val="00BC23C7"/>
    <w:rsid w:val="00BC30C6"/>
    <w:rsid w:val="00BC506E"/>
    <w:rsid w:val="00BD2139"/>
    <w:rsid w:val="00BD677D"/>
    <w:rsid w:val="00BE649E"/>
    <w:rsid w:val="00BF0B7B"/>
    <w:rsid w:val="00BF43C7"/>
    <w:rsid w:val="00BF7436"/>
    <w:rsid w:val="00C108FE"/>
    <w:rsid w:val="00C1466F"/>
    <w:rsid w:val="00C14D17"/>
    <w:rsid w:val="00C16E49"/>
    <w:rsid w:val="00C46283"/>
    <w:rsid w:val="00C52650"/>
    <w:rsid w:val="00C626F9"/>
    <w:rsid w:val="00C70A87"/>
    <w:rsid w:val="00C83B37"/>
    <w:rsid w:val="00C9155A"/>
    <w:rsid w:val="00C94F93"/>
    <w:rsid w:val="00C97665"/>
    <w:rsid w:val="00CB12AB"/>
    <w:rsid w:val="00CC10AD"/>
    <w:rsid w:val="00CD2DDF"/>
    <w:rsid w:val="00CD4D72"/>
    <w:rsid w:val="00CE0668"/>
    <w:rsid w:val="00CE63F1"/>
    <w:rsid w:val="00CF1E35"/>
    <w:rsid w:val="00CF6FBD"/>
    <w:rsid w:val="00D03E7F"/>
    <w:rsid w:val="00D0703B"/>
    <w:rsid w:val="00D121D7"/>
    <w:rsid w:val="00D201FF"/>
    <w:rsid w:val="00D470AC"/>
    <w:rsid w:val="00D474F3"/>
    <w:rsid w:val="00D525E9"/>
    <w:rsid w:val="00D55677"/>
    <w:rsid w:val="00D56E52"/>
    <w:rsid w:val="00D61D90"/>
    <w:rsid w:val="00D67205"/>
    <w:rsid w:val="00D76576"/>
    <w:rsid w:val="00D85B9B"/>
    <w:rsid w:val="00D91336"/>
    <w:rsid w:val="00D94AFF"/>
    <w:rsid w:val="00DA15E1"/>
    <w:rsid w:val="00DA5F10"/>
    <w:rsid w:val="00DA64CA"/>
    <w:rsid w:val="00DA7C11"/>
    <w:rsid w:val="00DB2310"/>
    <w:rsid w:val="00DD2378"/>
    <w:rsid w:val="00DF490C"/>
    <w:rsid w:val="00DF5099"/>
    <w:rsid w:val="00E00F0D"/>
    <w:rsid w:val="00E03128"/>
    <w:rsid w:val="00E1000E"/>
    <w:rsid w:val="00E122D7"/>
    <w:rsid w:val="00E26240"/>
    <w:rsid w:val="00E32BC5"/>
    <w:rsid w:val="00E52A98"/>
    <w:rsid w:val="00E6177D"/>
    <w:rsid w:val="00E62D4B"/>
    <w:rsid w:val="00E6554A"/>
    <w:rsid w:val="00E678D5"/>
    <w:rsid w:val="00E837C4"/>
    <w:rsid w:val="00E92FAF"/>
    <w:rsid w:val="00E93CAE"/>
    <w:rsid w:val="00EA2DF9"/>
    <w:rsid w:val="00EA33BF"/>
    <w:rsid w:val="00EB1348"/>
    <w:rsid w:val="00EB7808"/>
    <w:rsid w:val="00EC5BDA"/>
    <w:rsid w:val="00EC7EAE"/>
    <w:rsid w:val="00ED1C54"/>
    <w:rsid w:val="00ED283B"/>
    <w:rsid w:val="00ED414B"/>
    <w:rsid w:val="00ED4926"/>
    <w:rsid w:val="00EE1908"/>
    <w:rsid w:val="00EF1451"/>
    <w:rsid w:val="00EF7566"/>
    <w:rsid w:val="00F05B73"/>
    <w:rsid w:val="00F05C56"/>
    <w:rsid w:val="00F0634B"/>
    <w:rsid w:val="00F15838"/>
    <w:rsid w:val="00F3356D"/>
    <w:rsid w:val="00F34128"/>
    <w:rsid w:val="00F4075C"/>
    <w:rsid w:val="00F45C84"/>
    <w:rsid w:val="00F476C6"/>
    <w:rsid w:val="00F63A7D"/>
    <w:rsid w:val="00F75062"/>
    <w:rsid w:val="00F76171"/>
    <w:rsid w:val="00F83E59"/>
    <w:rsid w:val="00F87CA8"/>
    <w:rsid w:val="00F92557"/>
    <w:rsid w:val="00FA0389"/>
    <w:rsid w:val="00FA2211"/>
    <w:rsid w:val="00FA2E1B"/>
    <w:rsid w:val="00FA40A8"/>
    <w:rsid w:val="00FB02B2"/>
    <w:rsid w:val="00FB141E"/>
    <w:rsid w:val="00FB5ADD"/>
    <w:rsid w:val="00FB7523"/>
    <w:rsid w:val="00FF6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926B958"/>
  <w15:chartTrackingRefBased/>
  <w15:docId w15:val="{4FA283C3-8BD4-498B-8DBE-BE10FABD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94F42"/>
    <w:pPr>
      <w:spacing w:before="240" w:after="240" w:line="280" w:lineRule="exact"/>
      <w:jc w:val="both"/>
    </w:pPr>
    <w:rPr>
      <w:rFonts w:ascii="KBH Tekst" w:hAnsi="KBH Tekst"/>
      <w:sz w:val="19"/>
      <w:lang w:val="da-DK"/>
    </w:rPr>
  </w:style>
  <w:style w:type="paragraph" w:styleId="Overskrift1">
    <w:name w:val="heading 1"/>
    <w:basedOn w:val="Normal"/>
    <w:next w:val="Overskrift2"/>
    <w:link w:val="Overskrift1Tegn"/>
    <w:uiPriority w:val="1"/>
    <w:qFormat/>
    <w:rsid w:val="00F4075C"/>
    <w:pPr>
      <w:keepNext/>
      <w:keepLines/>
      <w:numPr>
        <w:numId w:val="1"/>
      </w:numPr>
      <w:outlineLvl w:val="0"/>
    </w:pPr>
    <w:rPr>
      <w:rFonts w:eastAsiaTheme="majorEastAsia" w:cstheme="majorBidi"/>
      <w:b/>
      <w:sz w:val="24"/>
      <w:szCs w:val="32"/>
    </w:rPr>
  </w:style>
  <w:style w:type="paragraph" w:styleId="Overskrift2">
    <w:name w:val="heading 2"/>
    <w:basedOn w:val="Overskrift3"/>
    <w:next w:val="Normal"/>
    <w:link w:val="Overskrift2Tegn"/>
    <w:uiPriority w:val="1"/>
    <w:qFormat/>
    <w:rsid w:val="00213963"/>
    <w:pPr>
      <w:numPr>
        <w:ilvl w:val="1"/>
      </w:numPr>
      <w:outlineLvl w:val="1"/>
    </w:pPr>
    <w:rPr>
      <w:iCs w:val="0"/>
      <w:szCs w:val="26"/>
      <w:u w:val="single"/>
    </w:rPr>
  </w:style>
  <w:style w:type="paragraph" w:styleId="Overskrift3">
    <w:name w:val="heading 3"/>
    <w:basedOn w:val="Overskrift4"/>
    <w:next w:val="Normal"/>
    <w:link w:val="Overskrift3Tegn"/>
    <w:uiPriority w:val="1"/>
    <w:qFormat/>
    <w:rsid w:val="004B1635"/>
    <w:pPr>
      <w:numPr>
        <w:ilvl w:val="2"/>
      </w:numPr>
      <w:outlineLvl w:val="2"/>
    </w:pPr>
    <w:rPr>
      <w:szCs w:val="24"/>
    </w:rPr>
  </w:style>
  <w:style w:type="paragraph" w:styleId="Overskrift4">
    <w:name w:val="heading 4"/>
    <w:basedOn w:val="Normal"/>
    <w:next w:val="Normal"/>
    <w:link w:val="Overskrift4Tegn"/>
    <w:uiPriority w:val="1"/>
    <w:qFormat/>
    <w:rsid w:val="004B1635"/>
    <w:pPr>
      <w:keepNext/>
      <w:keepLines/>
      <w:numPr>
        <w:ilvl w:val="3"/>
        <w:numId w:val="1"/>
      </w:numPr>
      <w:outlineLvl w:val="3"/>
    </w:pPr>
    <w:rPr>
      <w:rFonts w:eastAsiaTheme="majorEastAsia" w:cstheme="majorBidi"/>
      <w:iCs/>
    </w:rPr>
  </w:style>
  <w:style w:type="paragraph" w:styleId="Overskrift5">
    <w:name w:val="heading 5"/>
    <w:basedOn w:val="Normal"/>
    <w:next w:val="Normal"/>
    <w:link w:val="Overskrift5Tegn"/>
    <w:uiPriority w:val="9"/>
    <w:semiHidden/>
    <w:qFormat/>
    <w:rsid w:val="00791D2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F4075C"/>
    <w:rPr>
      <w:rFonts w:ascii="KBH Tekst" w:eastAsiaTheme="majorEastAsia" w:hAnsi="KBH Tekst" w:cstheme="majorBidi"/>
      <w:b/>
      <w:sz w:val="24"/>
      <w:szCs w:val="32"/>
      <w:lang w:val="da-DK"/>
    </w:rPr>
  </w:style>
  <w:style w:type="character" w:customStyle="1" w:styleId="Overskrift2Tegn">
    <w:name w:val="Overskrift 2 Tegn"/>
    <w:basedOn w:val="Standardskrifttypeiafsnit"/>
    <w:link w:val="Overskrift2"/>
    <w:uiPriority w:val="1"/>
    <w:rsid w:val="00213963"/>
    <w:rPr>
      <w:rFonts w:ascii="KBH Tekst" w:eastAsiaTheme="majorEastAsia" w:hAnsi="KBH Tekst" w:cstheme="majorBidi"/>
      <w:sz w:val="19"/>
      <w:szCs w:val="26"/>
      <w:u w:val="single"/>
      <w:lang w:val="da-DK"/>
    </w:rPr>
  </w:style>
  <w:style w:type="character" w:customStyle="1" w:styleId="Overskrift3Tegn">
    <w:name w:val="Overskrift 3 Tegn"/>
    <w:basedOn w:val="Standardskrifttypeiafsnit"/>
    <w:link w:val="Overskrift3"/>
    <w:uiPriority w:val="1"/>
    <w:rsid w:val="00260FF0"/>
    <w:rPr>
      <w:rFonts w:ascii="KBH Tekst" w:eastAsiaTheme="majorEastAsia" w:hAnsi="KBH Tekst" w:cstheme="majorBidi"/>
      <w:iCs/>
      <w:sz w:val="19"/>
      <w:szCs w:val="24"/>
    </w:rPr>
  </w:style>
  <w:style w:type="character" w:customStyle="1" w:styleId="Overskrift4Tegn">
    <w:name w:val="Overskrift 4 Tegn"/>
    <w:basedOn w:val="Standardskrifttypeiafsnit"/>
    <w:link w:val="Overskrift4"/>
    <w:uiPriority w:val="1"/>
    <w:rsid w:val="004B1635"/>
    <w:rPr>
      <w:rFonts w:ascii="KBH Tekst" w:eastAsiaTheme="majorEastAsia" w:hAnsi="KBH Tekst" w:cstheme="majorBidi"/>
      <w:iCs/>
      <w:sz w:val="19"/>
    </w:rPr>
  </w:style>
  <w:style w:type="paragraph" w:customStyle="1" w:styleId="Opstillingmeda">
    <w:name w:val="Opstilling med (a)"/>
    <w:basedOn w:val="Normal"/>
    <w:uiPriority w:val="2"/>
    <w:qFormat/>
    <w:rsid w:val="004B1635"/>
    <w:pPr>
      <w:numPr>
        <w:ilvl w:val="4"/>
        <w:numId w:val="1"/>
      </w:numPr>
    </w:pPr>
  </w:style>
  <w:style w:type="paragraph" w:customStyle="1" w:styleId="Opstillingmed1">
    <w:name w:val="Opstilling med (1)"/>
    <w:basedOn w:val="Normal"/>
    <w:uiPriority w:val="2"/>
    <w:qFormat/>
    <w:rsid w:val="004B1635"/>
    <w:pPr>
      <w:numPr>
        <w:ilvl w:val="5"/>
        <w:numId w:val="1"/>
      </w:numPr>
    </w:pPr>
  </w:style>
  <w:style w:type="paragraph" w:customStyle="1" w:styleId="Opstillingmedi">
    <w:name w:val="Opstilling med (i)"/>
    <w:basedOn w:val="Normal"/>
    <w:uiPriority w:val="2"/>
    <w:qFormat/>
    <w:rsid w:val="00715692"/>
    <w:pPr>
      <w:numPr>
        <w:ilvl w:val="6"/>
        <w:numId w:val="1"/>
      </w:numPr>
    </w:pPr>
  </w:style>
  <w:style w:type="paragraph" w:customStyle="1" w:styleId="Opstillingmed1indent">
    <w:name w:val="Opstilling med (1) – indent"/>
    <w:basedOn w:val="Normal"/>
    <w:uiPriority w:val="2"/>
    <w:qFormat/>
    <w:rsid w:val="004B1635"/>
    <w:pPr>
      <w:numPr>
        <w:ilvl w:val="8"/>
        <w:numId w:val="1"/>
      </w:numPr>
    </w:pPr>
  </w:style>
  <w:style w:type="paragraph" w:customStyle="1" w:styleId="Opstillingmedaindent">
    <w:name w:val="Opstilling med (a) – indent"/>
    <w:basedOn w:val="Normal"/>
    <w:uiPriority w:val="2"/>
    <w:qFormat/>
    <w:rsid w:val="004B1635"/>
    <w:pPr>
      <w:numPr>
        <w:ilvl w:val="7"/>
        <w:numId w:val="1"/>
      </w:numPr>
    </w:pPr>
  </w:style>
  <w:style w:type="paragraph" w:customStyle="1" w:styleId="Opstillingmedi-indent">
    <w:name w:val="Opstilling med (i) - indent"/>
    <w:basedOn w:val="Normal"/>
    <w:uiPriority w:val="2"/>
    <w:semiHidden/>
    <w:qFormat/>
    <w:rsid w:val="00581371"/>
    <w:pPr>
      <w:numPr>
        <w:numId w:val="8"/>
      </w:numPr>
    </w:pPr>
  </w:style>
  <w:style w:type="paragraph" w:customStyle="1" w:styleId="Normalindent">
    <w:name w:val="Normal – indent"/>
    <w:basedOn w:val="Normal"/>
    <w:qFormat/>
    <w:rsid w:val="001C78C3"/>
    <w:pPr>
      <w:ind w:left="851"/>
    </w:pPr>
  </w:style>
  <w:style w:type="paragraph" w:customStyle="1" w:styleId="Mdeinfo">
    <w:name w:val="Mødeinfo"/>
    <w:basedOn w:val="Normal"/>
    <w:semiHidden/>
    <w:qFormat/>
    <w:rsid w:val="00581371"/>
    <w:rPr>
      <w:caps/>
    </w:rPr>
  </w:style>
  <w:style w:type="table" w:styleId="Tabel-Gitter">
    <w:name w:val="Table Grid"/>
    <w:basedOn w:val="Tabel-Normal"/>
    <w:uiPriority w:val="39"/>
    <w:rsid w:val="00581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uiPriority w:val="2"/>
    <w:qFormat/>
    <w:rsid w:val="00595A04"/>
    <w:pPr>
      <w:keepNext/>
      <w:keepLines/>
      <w:spacing w:before="50" w:after="50"/>
    </w:pPr>
  </w:style>
  <w:style w:type="paragraph" w:styleId="Markeringsbobletekst">
    <w:name w:val="Balloon Text"/>
    <w:basedOn w:val="Normal"/>
    <w:link w:val="MarkeringsbobletekstTegn"/>
    <w:uiPriority w:val="99"/>
    <w:semiHidden/>
    <w:unhideWhenUsed/>
    <w:rsid w:val="00791D29"/>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91D29"/>
    <w:rPr>
      <w:rFonts w:ascii="Segoe UI" w:hAnsi="Segoe UI" w:cs="Segoe UI"/>
      <w:sz w:val="18"/>
      <w:szCs w:val="18"/>
    </w:rPr>
  </w:style>
  <w:style w:type="paragraph" w:customStyle="1" w:styleId="Opstillingmedbullet">
    <w:name w:val="Opstilling med bullet"/>
    <w:basedOn w:val="Normal"/>
    <w:uiPriority w:val="2"/>
    <w:qFormat/>
    <w:rsid w:val="00B37BFE"/>
    <w:pPr>
      <w:numPr>
        <w:numId w:val="5"/>
      </w:numPr>
      <w:ind w:left="1276" w:hanging="425"/>
    </w:pPr>
  </w:style>
  <w:style w:type="paragraph" w:customStyle="1" w:styleId="Opstillingmedbulletindent">
    <w:name w:val="Opstilling med bullet – indent"/>
    <w:basedOn w:val="Normal"/>
    <w:uiPriority w:val="2"/>
    <w:qFormat/>
    <w:rsid w:val="00B37BFE"/>
    <w:pPr>
      <w:numPr>
        <w:ilvl w:val="1"/>
        <w:numId w:val="5"/>
      </w:numPr>
      <w:ind w:left="1701"/>
    </w:pPr>
  </w:style>
  <w:style w:type="paragraph" w:customStyle="1" w:styleId="Opstillingmedpind">
    <w:name w:val="Opstilling med pind"/>
    <w:basedOn w:val="Normal"/>
    <w:uiPriority w:val="2"/>
    <w:qFormat/>
    <w:rsid w:val="00B37BFE"/>
    <w:pPr>
      <w:numPr>
        <w:ilvl w:val="2"/>
        <w:numId w:val="5"/>
      </w:numPr>
      <w:ind w:left="1276" w:hanging="425"/>
    </w:pPr>
  </w:style>
  <w:style w:type="paragraph" w:customStyle="1" w:styleId="Opstillingmedpindindent">
    <w:name w:val="Opstilling med pind – indent"/>
    <w:basedOn w:val="Opstillingmedpind"/>
    <w:uiPriority w:val="2"/>
    <w:qFormat/>
    <w:rsid w:val="001C78C3"/>
    <w:pPr>
      <w:numPr>
        <w:ilvl w:val="3"/>
      </w:numPr>
      <w:ind w:left="1701"/>
    </w:pPr>
  </w:style>
  <w:style w:type="paragraph" w:customStyle="1" w:styleId="Notetekst">
    <w:name w:val="Notetekst"/>
    <w:basedOn w:val="Normal"/>
    <w:uiPriority w:val="9"/>
    <w:qFormat/>
    <w:rsid w:val="001C78C3"/>
    <w:rPr>
      <w:color w:val="FF0000"/>
    </w:rPr>
  </w:style>
  <w:style w:type="paragraph" w:styleId="Titel">
    <w:name w:val="Title"/>
    <w:basedOn w:val="Normal"/>
    <w:next w:val="Normal"/>
    <w:link w:val="TitelTegn"/>
    <w:uiPriority w:val="10"/>
    <w:semiHidden/>
    <w:qFormat/>
    <w:rsid w:val="004079BC"/>
    <w:pPr>
      <w:tabs>
        <w:tab w:val="left" w:pos="397"/>
      </w:tabs>
      <w:spacing w:before="0" w:after="0" w:line="340" w:lineRule="atLeast"/>
      <w:contextualSpacing/>
      <w:jc w:val="left"/>
    </w:pPr>
    <w:rPr>
      <w:rFonts w:ascii="KBH Black" w:eastAsiaTheme="majorEastAsia" w:hAnsi="KBH Black" w:cstheme="majorBidi"/>
      <w:spacing w:val="-10"/>
      <w:sz w:val="30"/>
      <w:szCs w:val="56"/>
    </w:rPr>
  </w:style>
  <w:style w:type="character" w:customStyle="1" w:styleId="TitelTegn">
    <w:name w:val="Titel Tegn"/>
    <w:basedOn w:val="Standardskrifttypeiafsnit"/>
    <w:link w:val="Titel"/>
    <w:uiPriority w:val="10"/>
    <w:semiHidden/>
    <w:rsid w:val="00760AAE"/>
    <w:rPr>
      <w:rFonts w:ascii="KBH Black" w:eastAsiaTheme="majorEastAsia" w:hAnsi="KBH Black" w:cstheme="majorBidi"/>
      <w:spacing w:val="-10"/>
      <w:sz w:val="30"/>
      <w:szCs w:val="56"/>
      <w:lang w:val="da-DK"/>
    </w:rPr>
  </w:style>
  <w:style w:type="character" w:customStyle="1" w:styleId="Overskrift5Tegn">
    <w:name w:val="Overskrift 5 Tegn"/>
    <w:basedOn w:val="Standardskrifttypeiafsnit"/>
    <w:link w:val="Overskrift5"/>
    <w:uiPriority w:val="9"/>
    <w:semiHidden/>
    <w:rsid w:val="00791D29"/>
    <w:rPr>
      <w:rFonts w:asciiTheme="majorHAnsi" w:eastAsiaTheme="majorEastAsia" w:hAnsiTheme="majorHAnsi" w:cstheme="majorBidi"/>
      <w:color w:val="2F5496" w:themeColor="accent1" w:themeShade="BF"/>
      <w:sz w:val="19"/>
    </w:rPr>
  </w:style>
  <w:style w:type="paragraph" w:styleId="Ingenafstand">
    <w:name w:val="No Spacing"/>
    <w:uiPriority w:val="1"/>
    <w:qFormat/>
    <w:rsid w:val="005C7320"/>
    <w:pPr>
      <w:spacing w:before="50" w:after="50" w:line="240" w:lineRule="auto"/>
      <w:jc w:val="both"/>
    </w:pPr>
    <w:rPr>
      <w:rFonts w:ascii="KBH Tekst" w:hAnsi="KBH Tekst"/>
      <w:sz w:val="19"/>
    </w:rPr>
  </w:style>
  <w:style w:type="paragraph" w:styleId="Indholdsfortegnelse1">
    <w:name w:val="toc 1"/>
    <w:basedOn w:val="Ingenafstand"/>
    <w:next w:val="Normal"/>
    <w:autoRedefine/>
    <w:uiPriority w:val="39"/>
    <w:rsid w:val="00927190"/>
    <w:pPr>
      <w:keepNext/>
      <w:tabs>
        <w:tab w:val="left" w:pos="567"/>
        <w:tab w:val="right" w:pos="9628"/>
      </w:tabs>
      <w:spacing w:before="320" w:line="259" w:lineRule="auto"/>
      <w:jc w:val="left"/>
    </w:pPr>
    <w:rPr>
      <w:rFonts w:cstheme="minorHAnsi"/>
      <w:b/>
      <w:bCs/>
      <w:szCs w:val="20"/>
    </w:rPr>
  </w:style>
  <w:style w:type="paragraph" w:styleId="Indholdsfortegnelse2">
    <w:name w:val="toc 2"/>
    <w:basedOn w:val="Normalindent"/>
    <w:next w:val="Normal"/>
    <w:autoRedefine/>
    <w:uiPriority w:val="39"/>
    <w:rsid w:val="00BC506E"/>
    <w:pPr>
      <w:tabs>
        <w:tab w:val="left" w:pos="284"/>
        <w:tab w:val="left" w:pos="1134"/>
        <w:tab w:val="right" w:pos="9628"/>
      </w:tabs>
      <w:spacing w:before="50" w:after="50"/>
      <w:ind w:left="567"/>
      <w:jc w:val="left"/>
    </w:pPr>
    <w:rPr>
      <w:rFonts w:cstheme="minorHAnsi"/>
      <w:iCs/>
      <w:noProof/>
      <w:szCs w:val="20"/>
    </w:rPr>
  </w:style>
  <w:style w:type="paragraph" w:styleId="Indholdsfortegnelse3">
    <w:name w:val="toc 3"/>
    <w:basedOn w:val="Normal"/>
    <w:next w:val="Normal"/>
    <w:autoRedefine/>
    <w:uiPriority w:val="39"/>
    <w:rsid w:val="00091C20"/>
    <w:pPr>
      <w:spacing w:before="0" w:after="0"/>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semiHidden/>
    <w:rsid w:val="00091C20"/>
    <w:pPr>
      <w:spacing w:before="0" w:after="0"/>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semiHidden/>
    <w:rsid w:val="00091C20"/>
    <w:pPr>
      <w:spacing w:before="0" w:after="0"/>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semiHidden/>
    <w:rsid w:val="00091C20"/>
    <w:pPr>
      <w:spacing w:before="0" w:after="0"/>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semiHidden/>
    <w:rsid w:val="00091C20"/>
    <w:pPr>
      <w:spacing w:before="0" w:after="0"/>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semiHidden/>
    <w:rsid w:val="00091C20"/>
    <w:pPr>
      <w:spacing w:before="0" w:after="0"/>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semiHidden/>
    <w:rsid w:val="00091C20"/>
    <w:pPr>
      <w:spacing w:before="0" w:after="0"/>
      <w:ind w:left="1520"/>
      <w:jc w:val="left"/>
    </w:pPr>
    <w:rPr>
      <w:rFonts w:asciiTheme="minorHAnsi" w:hAnsiTheme="minorHAnsi" w:cstheme="minorHAnsi"/>
      <w:sz w:val="20"/>
      <w:szCs w:val="20"/>
    </w:rPr>
  </w:style>
  <w:style w:type="paragraph" w:customStyle="1" w:styleId="Bilag">
    <w:name w:val="Bilag"/>
    <w:basedOn w:val="Normal"/>
    <w:uiPriority w:val="3"/>
    <w:qFormat/>
    <w:rsid w:val="00B9521D"/>
    <w:pPr>
      <w:numPr>
        <w:numId w:val="9"/>
      </w:numPr>
      <w:spacing w:before="50" w:after="50"/>
      <w:ind w:left="1304" w:hanging="1304"/>
    </w:pPr>
  </w:style>
  <w:style w:type="paragraph" w:styleId="Sidehoved">
    <w:name w:val="header"/>
    <w:basedOn w:val="Normal"/>
    <w:link w:val="SidehovedTegn"/>
    <w:uiPriority w:val="99"/>
    <w:semiHidden/>
    <w:rsid w:val="00DA5F10"/>
    <w:pPr>
      <w:tabs>
        <w:tab w:val="center" w:pos="4986"/>
        <w:tab w:val="right" w:pos="9972"/>
      </w:tabs>
      <w:spacing w:before="0" w:after="0" w:line="240" w:lineRule="auto"/>
    </w:pPr>
  </w:style>
  <w:style w:type="character" w:customStyle="1" w:styleId="SidehovedTegn">
    <w:name w:val="Sidehoved Tegn"/>
    <w:basedOn w:val="Standardskrifttypeiafsnit"/>
    <w:link w:val="Sidehoved"/>
    <w:uiPriority w:val="99"/>
    <w:semiHidden/>
    <w:rsid w:val="004079BC"/>
    <w:rPr>
      <w:rFonts w:ascii="Calibri" w:hAnsi="Calibri"/>
      <w:sz w:val="19"/>
    </w:rPr>
  </w:style>
  <w:style w:type="paragraph" w:styleId="Sidefod">
    <w:name w:val="footer"/>
    <w:basedOn w:val="Normal"/>
    <w:link w:val="SidefodTegn"/>
    <w:uiPriority w:val="99"/>
    <w:semiHidden/>
    <w:rsid w:val="00DA5F10"/>
    <w:pPr>
      <w:tabs>
        <w:tab w:val="center" w:pos="4986"/>
        <w:tab w:val="right" w:pos="9972"/>
      </w:tabs>
      <w:spacing w:before="0" w:after="0" w:line="240" w:lineRule="auto"/>
    </w:pPr>
  </w:style>
  <w:style w:type="character" w:customStyle="1" w:styleId="SidefodTegn">
    <w:name w:val="Sidefod Tegn"/>
    <w:basedOn w:val="Standardskrifttypeiafsnit"/>
    <w:link w:val="Sidefod"/>
    <w:uiPriority w:val="99"/>
    <w:semiHidden/>
    <w:rsid w:val="004079BC"/>
    <w:rPr>
      <w:rFonts w:ascii="Calibri" w:hAnsi="Calibri"/>
      <w:sz w:val="19"/>
    </w:rPr>
  </w:style>
  <w:style w:type="character" w:styleId="Sidetal">
    <w:name w:val="page number"/>
    <w:basedOn w:val="Standardskrifttypeiafsnit"/>
    <w:uiPriority w:val="99"/>
    <w:semiHidden/>
    <w:rsid w:val="00DA5F10"/>
    <w:rPr>
      <w:rFonts w:ascii="Calibri" w:hAnsi="Calibri"/>
      <w:sz w:val="14"/>
    </w:rPr>
  </w:style>
  <w:style w:type="character" w:styleId="Kommentarhenvisning">
    <w:name w:val="annotation reference"/>
    <w:basedOn w:val="Standardskrifttypeiafsnit"/>
    <w:uiPriority w:val="99"/>
    <w:semiHidden/>
    <w:unhideWhenUsed/>
    <w:rsid w:val="00543B89"/>
    <w:rPr>
      <w:sz w:val="16"/>
      <w:szCs w:val="16"/>
    </w:rPr>
  </w:style>
  <w:style w:type="paragraph" w:styleId="Kommentartekst">
    <w:name w:val="annotation text"/>
    <w:basedOn w:val="Normal"/>
    <w:link w:val="KommentartekstTegn"/>
    <w:uiPriority w:val="99"/>
    <w:unhideWhenUsed/>
    <w:rsid w:val="00543B89"/>
    <w:pPr>
      <w:spacing w:line="240" w:lineRule="auto"/>
    </w:pPr>
    <w:rPr>
      <w:sz w:val="20"/>
      <w:szCs w:val="20"/>
    </w:rPr>
  </w:style>
  <w:style w:type="character" w:customStyle="1" w:styleId="KommentartekstTegn">
    <w:name w:val="Kommentartekst Tegn"/>
    <w:basedOn w:val="Standardskrifttypeiafsnit"/>
    <w:link w:val="Kommentartekst"/>
    <w:uiPriority w:val="99"/>
    <w:rsid w:val="00543B89"/>
    <w:rPr>
      <w:rFonts w:ascii="KBH Tekst" w:hAnsi="KBH Tekst"/>
      <w:sz w:val="20"/>
      <w:szCs w:val="20"/>
    </w:rPr>
  </w:style>
  <w:style w:type="paragraph" w:styleId="Kommentaremne">
    <w:name w:val="annotation subject"/>
    <w:basedOn w:val="Kommentartekst"/>
    <w:next w:val="Kommentartekst"/>
    <w:link w:val="KommentaremneTegn"/>
    <w:uiPriority w:val="99"/>
    <w:semiHidden/>
    <w:unhideWhenUsed/>
    <w:rsid w:val="00543B89"/>
    <w:rPr>
      <w:b/>
      <w:bCs/>
    </w:rPr>
  </w:style>
  <w:style w:type="character" w:customStyle="1" w:styleId="KommentaremneTegn">
    <w:name w:val="Kommentaremne Tegn"/>
    <w:basedOn w:val="KommentartekstTegn"/>
    <w:link w:val="Kommentaremne"/>
    <w:uiPriority w:val="99"/>
    <w:semiHidden/>
    <w:rsid w:val="00543B89"/>
    <w:rPr>
      <w:rFonts w:ascii="KBH Tekst" w:hAnsi="KBH Tekst"/>
      <w:b/>
      <w:bCs/>
      <w:sz w:val="20"/>
      <w:szCs w:val="20"/>
    </w:rPr>
  </w:style>
  <w:style w:type="character" w:styleId="Hyperlink">
    <w:name w:val="Hyperlink"/>
    <w:basedOn w:val="Standardskrifttypeiafsnit"/>
    <w:uiPriority w:val="99"/>
    <w:unhideWhenUsed/>
    <w:rsid w:val="0002770B"/>
    <w:rPr>
      <w:color w:val="0563C1" w:themeColor="hyperlink"/>
      <w:u w:val="single"/>
    </w:rPr>
  </w:style>
  <w:style w:type="character" w:styleId="Pladsholdertekst">
    <w:name w:val="Placeholder Text"/>
    <w:basedOn w:val="Standardskrifttypeiafsnit"/>
    <w:uiPriority w:val="99"/>
    <w:semiHidden/>
    <w:rsid w:val="0001383D"/>
    <w:rPr>
      <w:color w:val="808080"/>
    </w:rPr>
  </w:style>
  <w:style w:type="paragraph" w:styleId="Listeafsnit">
    <w:name w:val="List Paragraph"/>
    <w:basedOn w:val="Normal"/>
    <w:uiPriority w:val="34"/>
    <w:semiHidden/>
    <w:qFormat/>
    <w:rsid w:val="00140908"/>
    <w:pPr>
      <w:ind w:left="720"/>
      <w:contextualSpacing/>
    </w:pPr>
  </w:style>
  <w:style w:type="paragraph" w:styleId="Fodnotetekst">
    <w:name w:val="footnote text"/>
    <w:basedOn w:val="Normal"/>
    <w:link w:val="FodnotetekstTegn"/>
    <w:uiPriority w:val="99"/>
    <w:semiHidden/>
    <w:unhideWhenUsed/>
    <w:rsid w:val="006F15B1"/>
    <w:pPr>
      <w:spacing w:before="0" w:after="0" w:line="240" w:lineRule="auto"/>
    </w:pPr>
    <w:rPr>
      <w:sz w:val="20"/>
      <w:szCs w:val="20"/>
    </w:rPr>
  </w:style>
  <w:style w:type="character" w:customStyle="1" w:styleId="FodnotetekstTegn">
    <w:name w:val="Fodnotetekst Tegn"/>
    <w:basedOn w:val="Standardskrifttypeiafsnit"/>
    <w:link w:val="Fodnotetekst"/>
    <w:uiPriority w:val="99"/>
    <w:semiHidden/>
    <w:rsid w:val="006F15B1"/>
    <w:rPr>
      <w:rFonts w:ascii="KBH Tekst" w:hAnsi="KBH Tekst"/>
      <w:sz w:val="20"/>
      <w:szCs w:val="20"/>
      <w:lang w:val="da-DK"/>
    </w:rPr>
  </w:style>
  <w:style w:type="character" w:styleId="Fodnotehenvisning">
    <w:name w:val="footnote reference"/>
    <w:basedOn w:val="Standardskrifttypeiafsnit"/>
    <w:uiPriority w:val="99"/>
    <w:semiHidden/>
    <w:unhideWhenUsed/>
    <w:rsid w:val="006F15B1"/>
    <w:rPr>
      <w:vertAlign w:val="superscript"/>
    </w:rPr>
  </w:style>
  <w:style w:type="character" w:styleId="Ulstomtale">
    <w:name w:val="Unresolved Mention"/>
    <w:basedOn w:val="Standardskrifttypeiafsnit"/>
    <w:uiPriority w:val="99"/>
    <w:rsid w:val="0060220D"/>
    <w:rPr>
      <w:color w:val="605E5C"/>
      <w:shd w:val="clear" w:color="auto" w:fill="E1DFDD"/>
    </w:rPr>
  </w:style>
  <w:style w:type="paragraph" w:styleId="Korrektur">
    <w:name w:val="Revision"/>
    <w:hidden/>
    <w:uiPriority w:val="99"/>
    <w:semiHidden/>
    <w:rsid w:val="006705CE"/>
    <w:pPr>
      <w:spacing w:after="0" w:line="240" w:lineRule="auto"/>
    </w:pPr>
    <w:rPr>
      <w:rFonts w:ascii="KBH Tekst" w:hAnsi="KBH Tekst"/>
      <w:sz w:val="19"/>
      <w:lang w:val="da-DK"/>
    </w:rPr>
  </w:style>
  <w:style w:type="paragraph" w:customStyle="1" w:styleId="Default">
    <w:name w:val="Default"/>
    <w:rsid w:val="008E6A7D"/>
    <w:pPr>
      <w:autoSpaceDE w:val="0"/>
      <w:autoSpaceDN w:val="0"/>
      <w:adjustRightInd w:val="0"/>
      <w:spacing w:after="0" w:line="240" w:lineRule="auto"/>
    </w:pPr>
    <w:rPr>
      <w:rFonts w:ascii="KBH Tekst" w:hAnsi="KBH Tekst" w:cs="KBH Tekst"/>
      <w:color w:val="000000"/>
      <w:sz w:val="24"/>
      <w:szCs w:val="24"/>
      <w:lang w:val="da-DK"/>
    </w:rPr>
  </w:style>
  <w:style w:type="paragraph" w:styleId="Overskrift">
    <w:name w:val="TOC Heading"/>
    <w:basedOn w:val="Overskrift1"/>
    <w:next w:val="Normal"/>
    <w:uiPriority w:val="39"/>
    <w:unhideWhenUsed/>
    <w:qFormat/>
    <w:rsid w:val="00E62D4B"/>
    <w:pPr>
      <w:numPr>
        <w:numId w:val="0"/>
      </w:numPr>
      <w:spacing w:after="0" w:line="259" w:lineRule="auto"/>
      <w:jc w:val="left"/>
      <w:outlineLvl w:val="9"/>
    </w:pPr>
    <w:rPr>
      <w:rFonts w:asciiTheme="majorHAnsi" w:hAnsiTheme="majorHAnsi"/>
      <w:b w:val="0"/>
      <w:color w:val="2F5496" w:themeColor="accent1" w:themeShade="BF"/>
      <w:sz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5110">
      <w:bodyDiv w:val="1"/>
      <w:marLeft w:val="0"/>
      <w:marRight w:val="0"/>
      <w:marTop w:val="0"/>
      <w:marBottom w:val="0"/>
      <w:divBdr>
        <w:top w:val="none" w:sz="0" w:space="0" w:color="auto"/>
        <w:left w:val="none" w:sz="0" w:space="0" w:color="auto"/>
        <w:bottom w:val="none" w:sz="0" w:space="0" w:color="auto"/>
        <w:right w:val="none" w:sz="0" w:space="0" w:color="auto"/>
      </w:divBdr>
    </w:div>
    <w:div w:id="1259022824">
      <w:bodyDiv w:val="1"/>
      <w:marLeft w:val="0"/>
      <w:marRight w:val="0"/>
      <w:marTop w:val="0"/>
      <w:marBottom w:val="0"/>
      <w:divBdr>
        <w:top w:val="none" w:sz="0" w:space="0" w:color="auto"/>
        <w:left w:val="none" w:sz="0" w:space="0" w:color="auto"/>
        <w:bottom w:val="none" w:sz="0" w:space="0" w:color="auto"/>
        <w:right w:val="none" w:sz="0" w:space="0" w:color="auto"/>
      </w:divBdr>
    </w:div>
    <w:div w:id="174830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mailto:CSR-IDkort@kk.d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socialdumping.kk.dk/om-os" TargetMode="External"/><Relationship Id="rId1" Type="http://schemas.openxmlformats.org/officeDocument/2006/relationships/hyperlink" Target="https://okf.kkintra.kk.dk/sites/okf.kkintra.kk.dk/files/media-root/Det%20Gr%C3%B8nne%20Opslagsv%C3%A6rk%20K%C3%B8benhavns%20Kommune_august2022.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properties>
    <we:property name="DOCDRAFTER.LaunchId" value="&quot;9424278d-c437-4ea0-8bca-5d280701d0b3&quot;"/>
    <we:property name="DOCDRAFTER.FileId" value="&quot;902ec555-5fb9-4ee4-8246-70d79c9eaad8&quot;"/>
    <we:property name="DOCDRAFTER.Portal" value="&quot;https://kkindkob.documentdrafter.com/&quot;"/>
    <we:property name="DOCDRAFTER.DocId" value="&quot;3aac8161-0273-4ad4-a29f-e490a77075aa&quot;"/>
    <we:property name="DOCDRAFTER.DocVersion"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6D898CA1D7940AD24B8D3C53310D5" ma:contentTypeVersion="8" ma:contentTypeDescription="Opret et nyt dokument." ma:contentTypeScope="" ma:versionID="1cbf1b3e837ad897515ee04e86111034">
  <xsd:schema xmlns:xsd="http://www.w3.org/2001/XMLSchema" xmlns:xs="http://www.w3.org/2001/XMLSchema" xmlns:p="http://schemas.microsoft.com/office/2006/metadata/properties" xmlns:ns2="399c0d02-8777-4d47-80b4-7c9ac7726651" targetNamespace="http://schemas.microsoft.com/office/2006/metadata/properties" ma:root="true" ma:fieldsID="b101645ad54eb69901b9537fd17c0cfd" ns2:_="">
    <xsd:import namespace="399c0d02-8777-4d47-80b4-7c9ac77266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c0d02-8777-4d47-80b4-7c9ac7726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342343-D769-423F-A6BC-9B5241D2E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c0d02-8777-4d47-80b4-7c9ac7726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143F3B-7C18-485A-8B76-15316F694D64}">
  <ds:schemaRefs>
    <ds:schemaRef ds:uri="http://schemas.microsoft.com/sharepoint/v3/contenttype/forms"/>
  </ds:schemaRefs>
</ds:datastoreItem>
</file>

<file path=customXml/itemProps3.xml><?xml version="1.0" encoding="utf-8"?>
<ds:datastoreItem xmlns:ds="http://schemas.openxmlformats.org/officeDocument/2006/customXml" ds:itemID="{821C557F-F471-4893-B3BB-7BFBA4D21B88}">
  <ds:schemaRefs>
    <ds:schemaRef ds:uri="http://schemas.openxmlformats.org/officeDocument/2006/bibliography"/>
  </ds:schemaRefs>
</ds:datastoreItem>
</file>

<file path=customXml/itemProps4.xml><?xml version="1.0" encoding="utf-8"?>
<ds:datastoreItem xmlns:ds="http://schemas.openxmlformats.org/officeDocument/2006/customXml" ds:itemID="{BAE295CA-ABAB-4E2E-9F70-C21FED3C2E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5355</Words>
  <Characters>31970</Characters>
  <Application>Microsoft Office Word</Application>
  <DocSecurity>4</DocSecurity>
  <Lines>2459</Lines>
  <Paragraphs>1866</Paragraphs>
  <ScaleCrop>false</ScaleCrop>
  <HeadingPairs>
    <vt:vector size="2" baseType="variant">
      <vt:variant>
        <vt:lpstr>Titel</vt:lpstr>
      </vt:variant>
      <vt:variant>
        <vt:i4>1</vt:i4>
      </vt:variant>
    </vt:vector>
  </HeadingPairs>
  <TitlesOfParts>
    <vt:vector size="1" baseType="lpstr">
      <vt:lpstr>Bilag A - Kravspecifikation (skabelon)</vt:lpstr>
    </vt:vector>
  </TitlesOfParts>
  <Company/>
  <LinksUpToDate>false</LinksUpToDate>
  <CharactersWithSpaces>35459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 A - Kravspecifikation (skabelon)</dc:title>
  <dc:creator>ple@gmeadow.com</dc:creator>
  <cp:lastModifiedBy>Kathrine Kejser Greve</cp:lastModifiedBy>
  <cp:revision>2</cp:revision>
  <cp:lastPrinted>2020-04-21T09:56:00Z</cp:lastPrinted>
  <dcterms:created xsi:type="dcterms:W3CDTF">2023-02-09T11:26:00Z</dcterms:created>
  <dcterms:modified xsi:type="dcterms:W3CDTF">2023-02-09T11:26:00Z</dcterms:modified>
</cp:coreProperties>
</file>